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052E" w:rsidRPr="00CA1DE8" w:rsidRDefault="00E06726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shd w:val="clear" w:color="auto" w:fill="99FF66"/>
          <w:lang w:eastAsia="hi-IN" w:bidi="hi-IN"/>
        </w:rPr>
      </w:pPr>
      <w:r w:rsidRPr="00CA1DE8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Псковская область </w:t>
      </w:r>
      <w:proofErr w:type="spellStart"/>
      <w:r w:rsidRPr="00CA1DE8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Пустошкинский</w:t>
      </w:r>
      <w:proofErr w:type="spellEnd"/>
      <w:r w:rsidRPr="00CA1DE8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район</w:t>
      </w:r>
    </w:p>
    <w:p w:rsidR="00E06726" w:rsidRPr="00CA1DE8" w:rsidRDefault="00E06726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shd w:val="clear" w:color="auto" w:fill="99FF66"/>
          <w:lang w:eastAsia="hi-IN" w:bidi="hi-IN"/>
        </w:rPr>
      </w:pPr>
      <w:r w:rsidRPr="00CA1DE8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АДМИНИСТРАЦИЯ СЕЛЬСКОГО ПОСЕЛЕНИЯ</w:t>
      </w:r>
    </w:p>
    <w:p w:rsidR="00E06726" w:rsidRPr="00CA1DE8" w:rsidRDefault="00E06726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shd w:val="clear" w:color="auto" w:fill="99FF66"/>
          <w:lang w:eastAsia="hi-IN" w:bidi="hi-IN"/>
        </w:rPr>
      </w:pPr>
      <w:r w:rsidRPr="00CA1DE8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«Гультяевская волость»</w:t>
      </w:r>
    </w:p>
    <w:p w:rsidR="00E06726" w:rsidRPr="00CA1DE8" w:rsidRDefault="00E06726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shd w:val="clear" w:color="auto" w:fill="99FF66"/>
          <w:lang w:eastAsia="hi-IN" w:bidi="hi-IN"/>
        </w:rPr>
      </w:pPr>
    </w:p>
    <w:p w:rsidR="00E06726" w:rsidRPr="00CA1DE8" w:rsidRDefault="00E06726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shd w:val="clear" w:color="auto" w:fill="99FF66"/>
          <w:lang w:eastAsia="hi-IN" w:bidi="hi-IN"/>
        </w:rPr>
      </w:pPr>
      <w:r w:rsidRPr="00CA1DE8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ПОСТАНОВЛЕНИЕ</w:t>
      </w:r>
    </w:p>
    <w:p w:rsidR="00E06726" w:rsidRPr="00CA1DE8" w:rsidRDefault="00CA1DE8" w:rsidP="00E06726">
      <w:pPr>
        <w:spacing w:after="0" w:line="100" w:lineRule="atLeast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99FF66"/>
          <w:lang w:eastAsia="hi-IN" w:bidi="hi-IN"/>
        </w:rPr>
      </w:pPr>
      <w:r w:rsidRPr="00CA1DE8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 22.12.2021</w:t>
      </w:r>
      <w:r w:rsidR="00E06726" w:rsidRPr="00CA1DE8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2021 года</w:t>
      </w:r>
      <w:r w:rsidR="00E06726" w:rsidRPr="00CA1DE8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="00E06726" w:rsidRPr="00CA1DE8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="00E06726" w:rsidRPr="00CA1DE8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№ </w:t>
      </w:r>
      <w:r w:rsidRPr="00CA1DE8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34</w:t>
      </w:r>
    </w:p>
    <w:p w:rsidR="00E06726" w:rsidRPr="00CA1DE8" w:rsidRDefault="00E06726" w:rsidP="00E0672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CA1DE8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д. Гультяи</w:t>
      </w:r>
    </w:p>
    <w:p w:rsidR="0061052E" w:rsidRPr="00CA1DE8" w:rsidRDefault="0061052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052E" w:rsidRPr="00CA1DE8" w:rsidRDefault="00E0672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1DE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УСТАНОВЛЕНИЯ И ИСПОЛЬЗОВАНИЯ ПОЛОС </w:t>
      </w:r>
      <w:proofErr w:type="gramStart"/>
      <w:r w:rsidRPr="00CA1DE8">
        <w:rPr>
          <w:rFonts w:ascii="Times New Roman" w:hAnsi="Times New Roman" w:cs="Times New Roman"/>
          <w:b/>
          <w:bCs/>
          <w:sz w:val="28"/>
          <w:szCs w:val="28"/>
        </w:rPr>
        <w:t>ОТВОДА</w:t>
      </w:r>
      <w:proofErr w:type="gramEnd"/>
      <w:r w:rsidRPr="00CA1DE8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 МЕСТНОГО ЗНАЧЕНИЯ МУНИЦИПАЛЬНОГО ОБРАЗОВАНИЯ «ГУЛЬТЯЕВСКАЯ ВОЛОСТЬ»</w:t>
      </w:r>
    </w:p>
    <w:p w:rsidR="0061052E" w:rsidRPr="00CA1DE8" w:rsidRDefault="0061052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D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A1DE8">
        <w:rPr>
          <w:sz w:val="28"/>
          <w:szCs w:val="28"/>
        </w:rPr>
        <w:t xml:space="preserve"> </w:t>
      </w:r>
      <w:r w:rsidRPr="00CA1DE8">
        <w:rPr>
          <w:rFonts w:ascii="Times New Roman" w:hAnsi="Times New Roman" w:cs="Times New Roman"/>
          <w:sz w:val="28"/>
          <w:szCs w:val="28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E06726" w:rsidRPr="00CA1DE8">
        <w:rPr>
          <w:rFonts w:ascii="Times New Roman" w:hAnsi="Times New Roman" w:cs="Times New Roman"/>
          <w:sz w:val="28"/>
          <w:szCs w:val="28"/>
        </w:rPr>
        <w:t>муниципального образования «Гультяевская волость»</w:t>
      </w:r>
      <w:r w:rsidRPr="00CA1DE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06726" w:rsidRPr="00CA1DE8">
        <w:rPr>
          <w:rFonts w:ascii="Times New Roman" w:hAnsi="Times New Roman" w:cs="Times New Roman"/>
          <w:sz w:val="28"/>
          <w:szCs w:val="28"/>
        </w:rPr>
        <w:t xml:space="preserve">сельского поселения «Гультяевская волость» </w:t>
      </w:r>
      <w:r w:rsidRPr="00CA1DE8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DE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установления и использования полос </w:t>
      </w:r>
      <w:proofErr w:type="gramStart"/>
      <w:r w:rsidRPr="00CA1DE8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CA1DE8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E06726" w:rsidRPr="00CA1DE8">
        <w:rPr>
          <w:rFonts w:ascii="Times New Roman" w:hAnsi="Times New Roman" w:cs="Times New Roman"/>
          <w:sz w:val="28"/>
          <w:szCs w:val="28"/>
        </w:rPr>
        <w:t>муниципального образования «Гультяевская волость»</w:t>
      </w:r>
      <w:r w:rsidRPr="00CA1DE8">
        <w:rPr>
          <w:rFonts w:ascii="Times New Roman" w:hAnsi="Times New Roman" w:cs="Times New Roman"/>
          <w:sz w:val="28"/>
          <w:szCs w:val="28"/>
        </w:rPr>
        <w:t>, согласно приложению в постановлению.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DE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(или обнародованию)</w:t>
      </w:r>
      <w:r w:rsidR="00CA1DE8">
        <w:rPr>
          <w:rFonts w:ascii="Times New Roman" w:hAnsi="Times New Roman" w:cs="Times New Roman"/>
          <w:sz w:val="28"/>
          <w:szCs w:val="28"/>
        </w:rPr>
        <w:t xml:space="preserve"> в соответствии с Уставом МО «Гультяевская волость»</w:t>
      </w:r>
      <w:r w:rsidRPr="00CA1DE8">
        <w:rPr>
          <w:rFonts w:ascii="Times New Roman" w:hAnsi="Times New Roman" w:cs="Times New Roman"/>
          <w:sz w:val="28"/>
          <w:szCs w:val="28"/>
        </w:rPr>
        <w:t>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DE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(или обнародования).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6726" w:rsidRPr="00CA1DE8" w:rsidRDefault="0061052E" w:rsidP="00CA1DE8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99FF66"/>
        </w:rPr>
      </w:pPr>
      <w:r w:rsidRPr="00CA1D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6726" w:rsidRPr="00CA1DE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1052E" w:rsidRPr="00CA1DE8" w:rsidRDefault="00E06726" w:rsidP="00CA1DE8">
      <w:pPr>
        <w:spacing w:after="0" w:line="100" w:lineRule="atLeast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A1DE8">
        <w:rPr>
          <w:rFonts w:ascii="Times New Roman" w:hAnsi="Times New Roman" w:cs="Times New Roman"/>
          <w:sz w:val="28"/>
          <w:szCs w:val="28"/>
        </w:rPr>
        <w:t>«Гультяевская волость»</w:t>
      </w:r>
      <w:r w:rsidR="0061052E" w:rsidRPr="00CA1DE8">
        <w:rPr>
          <w:rFonts w:ascii="Times New Roman" w:hAnsi="Times New Roman" w:cs="Times New Roman"/>
          <w:sz w:val="28"/>
          <w:szCs w:val="28"/>
        </w:rPr>
        <w:tab/>
      </w:r>
      <w:r w:rsidR="0061052E" w:rsidRPr="00CA1DE8">
        <w:rPr>
          <w:rFonts w:ascii="Times New Roman" w:hAnsi="Times New Roman" w:cs="Times New Roman"/>
          <w:sz w:val="28"/>
          <w:szCs w:val="28"/>
        </w:rPr>
        <w:tab/>
      </w:r>
      <w:r w:rsidR="0061052E" w:rsidRPr="00CA1DE8">
        <w:rPr>
          <w:rFonts w:ascii="Times New Roman" w:hAnsi="Times New Roman" w:cs="Times New Roman"/>
          <w:sz w:val="28"/>
          <w:szCs w:val="28"/>
        </w:rPr>
        <w:tab/>
      </w:r>
      <w:r w:rsidR="0061052E" w:rsidRPr="00CA1DE8">
        <w:rPr>
          <w:rFonts w:ascii="Times New Roman" w:hAnsi="Times New Roman" w:cs="Times New Roman"/>
          <w:sz w:val="28"/>
          <w:szCs w:val="28"/>
        </w:rPr>
        <w:tab/>
      </w:r>
      <w:r w:rsidR="00CA1DE8" w:rsidRPr="00CA1DE8">
        <w:rPr>
          <w:rFonts w:ascii="Times New Roman" w:hAnsi="Times New Roman" w:cs="Times New Roman"/>
          <w:sz w:val="28"/>
          <w:szCs w:val="28"/>
        </w:rPr>
        <w:t>Л. П. Сохраняева.</w:t>
      </w:r>
    </w:p>
    <w:p w:rsidR="00E06726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E06726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E06726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E06726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E06726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E06726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E06726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CA1DE8" w:rsidRPr="00CA1DE8" w:rsidRDefault="00CA1DE8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E06726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E06726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</w:p>
    <w:p w:rsidR="0061052E" w:rsidRPr="00CA1DE8" w:rsidRDefault="0061052E">
      <w:pPr>
        <w:spacing w:after="0" w:line="100" w:lineRule="atLeast"/>
        <w:jc w:val="right"/>
        <w:rPr>
          <w:rFonts w:ascii="Times New Roman" w:hAnsi="Times New Roman" w:cs="Times New Roman"/>
          <w:bCs/>
        </w:rPr>
      </w:pPr>
      <w:r w:rsidRPr="00CA1DE8">
        <w:rPr>
          <w:rFonts w:ascii="Times New Roman" w:hAnsi="Times New Roman" w:cs="Times New Roman"/>
          <w:bCs/>
        </w:rPr>
        <w:t>Приложение</w:t>
      </w:r>
    </w:p>
    <w:p w:rsidR="0061052E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bCs/>
          <w:shd w:val="clear" w:color="auto" w:fill="99FF66"/>
        </w:rPr>
      </w:pPr>
      <w:r w:rsidRPr="00CA1DE8">
        <w:rPr>
          <w:rFonts w:ascii="Times New Roman" w:hAnsi="Times New Roman" w:cs="Times New Roman"/>
          <w:bCs/>
        </w:rPr>
        <w:t>к постановлению А</w:t>
      </w:r>
      <w:r w:rsidR="0061052E" w:rsidRPr="00CA1DE8">
        <w:rPr>
          <w:rFonts w:ascii="Times New Roman" w:hAnsi="Times New Roman" w:cs="Times New Roman"/>
          <w:bCs/>
        </w:rPr>
        <w:t>дминистрации</w:t>
      </w:r>
    </w:p>
    <w:p w:rsidR="00E06726" w:rsidRPr="00CA1DE8" w:rsidRDefault="00E06726">
      <w:pPr>
        <w:spacing w:after="0" w:line="100" w:lineRule="atLeast"/>
        <w:jc w:val="right"/>
        <w:rPr>
          <w:rFonts w:ascii="Times New Roman" w:hAnsi="Times New Roman" w:cs="Times New Roman"/>
          <w:shd w:val="clear" w:color="auto" w:fill="99FF66"/>
        </w:rPr>
      </w:pPr>
      <w:r w:rsidRPr="00CA1DE8">
        <w:rPr>
          <w:rFonts w:ascii="Times New Roman" w:hAnsi="Times New Roman" w:cs="Times New Roman"/>
        </w:rPr>
        <w:t>сельского поселения «Гультяевская волость»</w:t>
      </w:r>
    </w:p>
    <w:p w:rsidR="0061052E" w:rsidRPr="00CA1DE8" w:rsidRDefault="00CA1DE8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от 22.12.2021 № 34</w:t>
      </w:r>
    </w:p>
    <w:p w:rsidR="0061052E" w:rsidRPr="00CA1DE8" w:rsidRDefault="0061052E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:rsidR="0061052E" w:rsidRPr="00CA1DE8" w:rsidRDefault="0061052E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:rsidR="0061052E" w:rsidRPr="00CA1DE8" w:rsidRDefault="00E06726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 w:rsidRPr="00CA1DE8">
        <w:rPr>
          <w:rFonts w:ascii="Times New Roman" w:hAnsi="Times New Roman" w:cs="Times New Roman"/>
          <w:b/>
          <w:bCs/>
        </w:rPr>
        <w:t>ПОРЯДОК</w:t>
      </w:r>
    </w:p>
    <w:p w:rsidR="0061052E" w:rsidRPr="00CA1DE8" w:rsidRDefault="00E06726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  <w:b/>
          <w:bCs/>
        </w:rPr>
        <w:t xml:space="preserve"> УСТАНОВЛЕНИЯ И ИСПОЛЬЗОВАНИЯ ПОЛОС </w:t>
      </w:r>
      <w:proofErr w:type="gramStart"/>
      <w:r w:rsidRPr="00CA1DE8">
        <w:rPr>
          <w:rFonts w:ascii="Times New Roman" w:hAnsi="Times New Roman" w:cs="Times New Roman"/>
          <w:b/>
          <w:bCs/>
        </w:rPr>
        <w:t>ОТВОДА</w:t>
      </w:r>
      <w:proofErr w:type="gramEnd"/>
      <w:r w:rsidRPr="00CA1DE8">
        <w:rPr>
          <w:rFonts w:ascii="Times New Roman" w:hAnsi="Times New Roman" w:cs="Times New Roman"/>
          <w:b/>
          <w:bCs/>
        </w:rPr>
        <w:t xml:space="preserve"> АВТОМОБИЛЬНЫХ ДОРОГ МЕСТНОГО ЗНАЧЕНИЯ МУНИЦИПАЛЬНОГО ОБРАЗОВАНИЯ «ГУЛЬТЯЕВСКАЯ ВОЛОСТЬ»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 xml:space="preserve">1. Порядок установления и использования полос </w:t>
      </w:r>
      <w:proofErr w:type="gramStart"/>
      <w:r w:rsidRPr="00CA1DE8">
        <w:rPr>
          <w:rFonts w:ascii="Times New Roman" w:hAnsi="Times New Roman" w:cs="Times New Roman"/>
        </w:rPr>
        <w:t>отвода</w:t>
      </w:r>
      <w:proofErr w:type="gramEnd"/>
      <w:r w:rsidRPr="00CA1DE8">
        <w:rPr>
          <w:rFonts w:ascii="Times New Roman" w:hAnsi="Times New Roman" w:cs="Times New Roman"/>
        </w:rPr>
        <w:t xml:space="preserve"> автомобильных дорог местного значения </w:t>
      </w:r>
      <w:r w:rsidR="00E06726" w:rsidRPr="00CA1DE8">
        <w:rPr>
          <w:rFonts w:ascii="Times New Roman" w:hAnsi="Times New Roman" w:cs="Times New Roman"/>
        </w:rPr>
        <w:t>муниципального образования «Гультяевская волость»</w:t>
      </w:r>
      <w:r w:rsidRPr="00CA1DE8">
        <w:rPr>
          <w:rFonts w:ascii="Times New Roman" w:hAnsi="Times New Roman" w:cs="Times New Roman"/>
        </w:rPr>
        <w:t xml:space="preserve"> разработан во исполнение пункта 5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2. Для целей настоящего Порядка под полосой отвода автомобильной дороги местного значения понимаются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 (далее - полоса отвода).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3. Формирование земельных участков, образующих полосу отвода, осуществляется на основании документации по планировке территории и проектов границ земельных участков.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Границы полосы отвода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утвержденных постановлением Правительства Российской Федерации от 02.09.2009 № 717 «О нормах отвода земель для размещения автомобильных дорог и (или) объектов дорожного сервиса» норм отвода земель для размещения указанных объектов.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4.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гражданским, земельным и градостроительным законодательством Российской Федерации.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6. Сформированные земельные участки, образующие полосу отвода, подлежат в установленном порядке постановке на государственный кадастровый учет.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7. В границах полосы отвода, за исключением случаев, предусмотренных Федеральным законом № 257-ФЗ и пунктом 8 настоящего Порядка, запрещается: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lastRenderedPageBreak/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7) нарушение иных установленных Федеральным законом № 257-ФЗ требований и ограничений.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8. В пределах полосы отвода могут размещаться объекты дорожного сервиса. Их размещение осуществляется в соответствии с нормами проектирования и строительства этих объектов, а также градостроительными планами земельных участков при соблюдении следующих условий: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- 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дороги;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- выбор места размещения объектов дорожного сервиса должен осуществляться с учетом возможной реконструкции автомобильной дороги местного значения;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- 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9. В пределах полосы отвода могут размещаться: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- инженерные коммуникации, автомобильные дороги (кроме автомобильных дорог местного значения), железные дороги, линии электропередачи, линии связи, объекты трубопроводного и железнодорожного транспорта;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- 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в границах полос отвода которых планируется осуществить строительство, реконструкцию, капитальный ремонт таких объектов.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11. В границах полос отвода автомобильных дорог допускаются строительство, реконструкция,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дороге, прокладка или переустройство инженерных коммуникаций, пересечение автомобильных дорог железнодорожными путями в соответствии с Федеральным законом № 257-ФЗ.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 xml:space="preserve">12. В отношении земельных участков в границах </w:t>
      </w:r>
      <w:proofErr w:type="gramStart"/>
      <w:r w:rsidRPr="00CA1DE8">
        <w:rPr>
          <w:rFonts w:ascii="Times New Roman" w:hAnsi="Times New Roman" w:cs="Times New Roman"/>
        </w:rPr>
        <w:t>полос отвода автомобильных дорог общего пользования местного значения</w:t>
      </w:r>
      <w:proofErr w:type="gramEnd"/>
      <w:r w:rsidRPr="00CA1DE8">
        <w:rPr>
          <w:rFonts w:ascii="Times New Roman" w:hAnsi="Times New Roman" w:cs="Times New Roman"/>
        </w:rPr>
        <w:t xml:space="preserve"> могут устанавливаться сервитуты в соответствии с гражданским, земельным законодательством и Федеральным законом № 257-ФЗ.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13. В границах полос отвода автомобильных дорог разрешается выполнение состава и вида дорожных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61052E" w:rsidRPr="00CA1DE8" w:rsidRDefault="0061052E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A1DE8">
        <w:rPr>
          <w:rFonts w:ascii="Times New Roman" w:hAnsi="Times New Roman" w:cs="Times New Roman"/>
        </w:rPr>
        <w:t>14. В пределах полосы отвода в целях обеспечения безопасности дорожного движения, строительства, реконструкции, капитального ремонта, ремонта и содержания автомобильной дороги местного значения разрешается использовать в установленном порядке пресные подземные воды, а также пруды и обводненные карьеры.</w:t>
      </w:r>
    </w:p>
    <w:p w:rsidR="0061052E" w:rsidRDefault="0061052E">
      <w:pPr>
        <w:spacing w:after="0" w:line="100" w:lineRule="atLeast"/>
        <w:ind w:firstLine="709"/>
        <w:jc w:val="both"/>
      </w:pPr>
      <w:r w:rsidRPr="00CA1DE8">
        <w:rPr>
          <w:rFonts w:ascii="Times New Roman" w:hAnsi="Times New Roman" w:cs="Times New Roman"/>
        </w:rPr>
        <w:t>15. Лица, виновные в нарушении требований, предусмотренных настоящим Порядком, несут ответственность в соответствии с законодательством Российской</w:t>
      </w:r>
      <w:r w:rsidR="00CA1DE8">
        <w:rPr>
          <w:rFonts w:ascii="Times New Roman" w:hAnsi="Times New Roman" w:cs="Times New Roman"/>
          <w:sz w:val="28"/>
          <w:szCs w:val="28"/>
        </w:rPr>
        <w:t xml:space="preserve"> </w:t>
      </w:r>
      <w:r w:rsidR="00CA1DE8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1052E">
      <w:pgSz w:w="11906" w:h="16838"/>
      <w:pgMar w:top="1134" w:right="850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D8" w:rsidRDefault="00672CD8" w:rsidP="004D1561">
      <w:pPr>
        <w:spacing w:after="0" w:line="240" w:lineRule="auto"/>
      </w:pPr>
      <w:r>
        <w:separator/>
      </w:r>
    </w:p>
  </w:endnote>
  <w:endnote w:type="continuationSeparator" w:id="0">
    <w:p w:rsidR="00672CD8" w:rsidRDefault="00672CD8" w:rsidP="004D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D8" w:rsidRDefault="00672CD8" w:rsidP="004D1561">
      <w:pPr>
        <w:spacing w:after="0" w:line="240" w:lineRule="auto"/>
      </w:pPr>
      <w:r>
        <w:separator/>
      </w:r>
    </w:p>
  </w:footnote>
  <w:footnote w:type="continuationSeparator" w:id="0">
    <w:p w:rsidR="00672CD8" w:rsidRDefault="00672CD8" w:rsidP="004D1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166"/>
    <w:rsid w:val="00052166"/>
    <w:rsid w:val="002064D0"/>
    <w:rsid w:val="00357A5F"/>
    <w:rsid w:val="004D1561"/>
    <w:rsid w:val="005D0E00"/>
    <w:rsid w:val="0061052E"/>
    <w:rsid w:val="00672CD8"/>
    <w:rsid w:val="00A152E3"/>
    <w:rsid w:val="00CA1DE8"/>
    <w:rsid w:val="00CA3772"/>
    <w:rsid w:val="00E06726"/>
    <w:rsid w:val="00E5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2">
    <w:name w:val=" Знак Знак1 Знак Знак"/>
    <w:basedOn w:val="a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D156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4D1561"/>
    <w:rPr>
      <w:rFonts w:ascii="Calibri" w:eastAsia="SimSun" w:hAnsi="Calibri" w:cs="font277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4D156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4D1561"/>
    <w:rPr>
      <w:rFonts w:ascii="Calibri" w:eastAsia="SimSun" w:hAnsi="Calibri" w:cs="font277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А. Девятирков</dc:creator>
  <cp:lastModifiedBy>pc</cp:lastModifiedBy>
  <cp:revision>2</cp:revision>
  <cp:lastPrinted>2021-12-20T10:58:00Z</cp:lastPrinted>
  <dcterms:created xsi:type="dcterms:W3CDTF">2021-12-20T11:00:00Z</dcterms:created>
  <dcterms:modified xsi:type="dcterms:W3CDTF">2021-12-20T11:00:00Z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