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DF" w:rsidRDefault="000164DF" w:rsidP="000164D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164DF" w:rsidRDefault="000164DF" w:rsidP="000164DF">
      <w:pPr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  ОБЛАСТЬ</w:t>
      </w:r>
    </w:p>
    <w:p w:rsidR="000164DF" w:rsidRDefault="000164DF" w:rsidP="000164D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СП «ГУЛЬТЯЕВСКАЯ ВОЛОСТЬ»</w:t>
      </w:r>
    </w:p>
    <w:p w:rsidR="000164DF" w:rsidRPr="007A4FF9" w:rsidRDefault="000164DF" w:rsidP="000164DF">
      <w:pPr>
        <w:ind w:left="567"/>
        <w:jc w:val="center"/>
        <w:rPr>
          <w:b/>
        </w:rPr>
      </w:pPr>
    </w:p>
    <w:p w:rsidR="000164DF" w:rsidRDefault="00506346" w:rsidP="000164DF">
      <w:pPr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Е Ш Е Н И Е </w:t>
      </w:r>
    </w:p>
    <w:p w:rsidR="000164DF" w:rsidRPr="00457121" w:rsidRDefault="000164DF" w:rsidP="000164DF">
      <w:pPr>
        <w:ind w:left="567"/>
        <w:rPr>
          <w:b/>
        </w:rPr>
      </w:pPr>
    </w:p>
    <w:p w:rsidR="000164DF" w:rsidRPr="00F11826" w:rsidRDefault="000164DF" w:rsidP="000164DF">
      <w:pPr>
        <w:ind w:left="567"/>
        <w:rPr>
          <w:b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1476"/>
        <w:gridCol w:w="1051"/>
        <w:gridCol w:w="496"/>
      </w:tblGrid>
      <w:tr w:rsidR="000164DF" w:rsidTr="00B308D6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64DF" w:rsidRDefault="000164DF" w:rsidP="00B308D6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4DF" w:rsidRDefault="00506346" w:rsidP="00B30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12.07.2021</w:t>
            </w:r>
            <w:r w:rsidR="000164DF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64DF" w:rsidRDefault="000164DF" w:rsidP="00B308D6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4DF" w:rsidRDefault="00506346" w:rsidP="00B30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0164DF" w:rsidRPr="00900A3C" w:rsidRDefault="000164DF" w:rsidP="000164DF">
      <w:pPr>
        <w:ind w:left="567"/>
        <w:rPr>
          <w:b/>
        </w:rPr>
      </w:pPr>
      <w:r w:rsidRPr="00900A3C">
        <w:rPr>
          <w:b/>
        </w:rPr>
        <w:t>Д.</w:t>
      </w:r>
      <w:r>
        <w:rPr>
          <w:b/>
        </w:rPr>
        <w:t xml:space="preserve"> Гультяи</w:t>
      </w:r>
    </w:p>
    <w:p w:rsidR="000164DF" w:rsidRPr="00F11826" w:rsidRDefault="000164DF" w:rsidP="000164DF">
      <w:pPr>
        <w:ind w:left="567"/>
      </w:pPr>
    </w:p>
    <w:p w:rsidR="000164DF" w:rsidRPr="00F11826" w:rsidRDefault="000164DF" w:rsidP="000164DF">
      <w:pPr>
        <w:ind w:left="567"/>
      </w:pPr>
    </w:p>
    <w:p w:rsidR="000164DF" w:rsidRPr="008748BB" w:rsidRDefault="000164DF" w:rsidP="000164DF">
      <w:pPr>
        <w:tabs>
          <w:tab w:val="left" w:pos="4111"/>
          <w:tab w:val="left" w:pos="4253"/>
          <w:tab w:val="left" w:pos="5245"/>
          <w:tab w:val="left" w:pos="5387"/>
        </w:tabs>
        <w:ind w:left="567" w:right="4818"/>
        <w:jc w:val="both"/>
        <w:rPr>
          <w:sz w:val="24"/>
          <w:szCs w:val="24"/>
        </w:rPr>
      </w:pPr>
      <w:r w:rsidRPr="008748BB">
        <w:rPr>
          <w:sz w:val="24"/>
          <w:szCs w:val="24"/>
        </w:rPr>
        <w:t xml:space="preserve">Принято </w:t>
      </w:r>
      <w:r w:rsidRPr="00506346">
        <w:rPr>
          <w:sz w:val="24"/>
          <w:szCs w:val="24"/>
        </w:rPr>
        <w:t>путем опроса.</w:t>
      </w:r>
    </w:p>
    <w:p w:rsidR="000164DF" w:rsidRDefault="000164DF" w:rsidP="000164DF">
      <w:pPr>
        <w:pStyle w:val="a3"/>
        <w:tabs>
          <w:tab w:val="left" w:pos="4536"/>
        </w:tabs>
        <w:ind w:left="567" w:right="4819"/>
        <w:jc w:val="both"/>
        <w:rPr>
          <w:rFonts w:ascii="Times New Roman" w:hAnsi="Times New Roman"/>
          <w:sz w:val="28"/>
          <w:szCs w:val="28"/>
        </w:rPr>
      </w:pPr>
      <w:r w:rsidRPr="0034115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2798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157">
        <w:rPr>
          <w:rFonts w:ascii="Times New Roman" w:hAnsi="Times New Roman" w:cs="Times New Roman"/>
          <w:sz w:val="28"/>
          <w:szCs w:val="28"/>
        </w:rPr>
        <w:t>в 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164DF" w:rsidRPr="00341157" w:rsidRDefault="000164DF" w:rsidP="000164DF">
      <w:pPr>
        <w:pStyle w:val="a3"/>
        <w:tabs>
          <w:tab w:val="left" w:pos="4536"/>
        </w:tabs>
        <w:ind w:left="567"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«Гультяевская волость»</w:t>
      </w:r>
    </w:p>
    <w:p w:rsidR="000164DF" w:rsidRPr="00AF3043" w:rsidRDefault="000164DF" w:rsidP="000164DF">
      <w:pPr>
        <w:pStyle w:val="2"/>
        <w:ind w:left="567"/>
        <w:jc w:val="both"/>
        <w:rPr>
          <w:sz w:val="28"/>
          <w:szCs w:val="28"/>
        </w:rPr>
      </w:pPr>
    </w:p>
    <w:p w:rsidR="000164DF" w:rsidRPr="000A2798" w:rsidRDefault="000164DF" w:rsidP="000164DF">
      <w:pPr>
        <w:ind w:left="567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A2798">
        <w:rPr>
          <w:sz w:val="24"/>
          <w:szCs w:val="24"/>
        </w:rPr>
        <w:t>На основании протеста Псковской природоохранной межрайонной прокуратуры №2-05-2021 от 30.06.2021 на Правила землепользования и застройки сельского поселения «Гультяевская волость» от 27.12.2012г №108</w:t>
      </w:r>
      <w:r w:rsidR="00615A06" w:rsidRPr="000A2798">
        <w:rPr>
          <w:sz w:val="24"/>
          <w:szCs w:val="24"/>
        </w:rPr>
        <w:t>,</w:t>
      </w:r>
      <w:r w:rsidRPr="000A2798">
        <w:rPr>
          <w:sz w:val="24"/>
          <w:szCs w:val="24"/>
        </w:rPr>
        <w:t xml:space="preserve">  </w:t>
      </w:r>
      <w:r w:rsidR="00615A06" w:rsidRPr="000A2798">
        <w:rPr>
          <w:sz w:val="24"/>
          <w:szCs w:val="24"/>
        </w:rPr>
        <w:t>в</w:t>
      </w:r>
      <w:r w:rsidRPr="000A2798">
        <w:rPr>
          <w:sz w:val="24"/>
          <w:szCs w:val="24"/>
        </w:rPr>
        <w:t xml:space="preserve"> соответствии с Федеральным законом </w:t>
      </w:r>
      <w:r w:rsidR="00615A06" w:rsidRPr="000A2798">
        <w:rPr>
          <w:sz w:val="24"/>
          <w:szCs w:val="24"/>
        </w:rPr>
        <w:t xml:space="preserve">№ </w:t>
      </w:r>
      <w:r w:rsidRPr="000A2798">
        <w:rPr>
          <w:sz w:val="24"/>
          <w:szCs w:val="24"/>
        </w:rPr>
        <w:t>416-ФЗ от 08.12.2020 «О внесении изменений в отдельные законодательные акты Российской Федерации»</w:t>
      </w:r>
      <w:r w:rsidR="000A2798">
        <w:rPr>
          <w:sz w:val="24"/>
          <w:szCs w:val="24"/>
        </w:rPr>
        <w:t xml:space="preserve">, в соответствии с </w:t>
      </w:r>
      <w:r w:rsidRPr="000A2798">
        <w:rPr>
          <w:sz w:val="24"/>
          <w:szCs w:val="24"/>
        </w:rPr>
        <w:t xml:space="preserve"> ч</w:t>
      </w:r>
      <w:r w:rsidR="000A2798">
        <w:rPr>
          <w:sz w:val="24"/>
          <w:szCs w:val="24"/>
        </w:rPr>
        <w:t xml:space="preserve">астью </w:t>
      </w:r>
      <w:r w:rsidRPr="000A2798">
        <w:rPr>
          <w:sz w:val="24"/>
          <w:szCs w:val="24"/>
        </w:rPr>
        <w:t>15 статьи 65 Водного кодекса Российской Федерации, на основании  Федерального закона №131 –ФЗ от 06.10.2003 «Об</w:t>
      </w:r>
      <w:proofErr w:type="gramEnd"/>
      <w:r w:rsidRPr="000A2798">
        <w:rPr>
          <w:sz w:val="24"/>
          <w:szCs w:val="24"/>
        </w:rPr>
        <w:t xml:space="preserve"> </w:t>
      </w:r>
      <w:proofErr w:type="gramStart"/>
      <w:r w:rsidRPr="000A2798">
        <w:rPr>
          <w:sz w:val="24"/>
          <w:szCs w:val="24"/>
        </w:rPr>
        <w:t>общих принципах организации местного самоуправления в Российской Федерации»</w:t>
      </w:r>
      <w:r w:rsidR="000A2798">
        <w:rPr>
          <w:sz w:val="24"/>
          <w:szCs w:val="24"/>
        </w:rPr>
        <w:t>,</w:t>
      </w:r>
      <w:r w:rsidR="008748BB" w:rsidRPr="008748BB">
        <w:rPr>
          <w:sz w:val="28"/>
          <w:szCs w:val="28"/>
        </w:rPr>
        <w:t xml:space="preserve"> </w:t>
      </w:r>
      <w:r w:rsidR="008748BB" w:rsidRPr="008748BB">
        <w:rPr>
          <w:sz w:val="24"/>
          <w:szCs w:val="24"/>
        </w:rPr>
        <w:t>в целях приведения муниципального правового акта в соответствие с действующим законодательством</w:t>
      </w:r>
      <w:r w:rsidR="008748BB">
        <w:rPr>
          <w:sz w:val="24"/>
          <w:szCs w:val="24"/>
        </w:rPr>
        <w:t>,</w:t>
      </w:r>
      <w:r w:rsidR="000A2798" w:rsidRPr="008748BB">
        <w:rPr>
          <w:sz w:val="24"/>
          <w:szCs w:val="24"/>
        </w:rPr>
        <w:t xml:space="preserve"> руководствуясь </w:t>
      </w:r>
      <w:r w:rsidRPr="008748BB">
        <w:rPr>
          <w:sz w:val="24"/>
          <w:szCs w:val="24"/>
        </w:rPr>
        <w:t xml:space="preserve"> Уставом МО «Гу</w:t>
      </w:r>
      <w:r w:rsidR="00615A06" w:rsidRPr="008748BB">
        <w:rPr>
          <w:sz w:val="24"/>
          <w:szCs w:val="24"/>
        </w:rPr>
        <w:t>льтяевская волость</w:t>
      </w:r>
      <w:r w:rsidR="00615A06" w:rsidRPr="000A2798">
        <w:rPr>
          <w:sz w:val="24"/>
          <w:szCs w:val="24"/>
        </w:rPr>
        <w:t>»</w:t>
      </w:r>
      <w:r w:rsidRPr="000A2798">
        <w:rPr>
          <w:sz w:val="24"/>
          <w:szCs w:val="24"/>
        </w:rPr>
        <w:t xml:space="preserve">  Собрание депутатов сельского поселения «Гультяевская волость»   </w:t>
      </w:r>
      <w:r w:rsidRPr="000A2798">
        <w:rPr>
          <w:b/>
          <w:sz w:val="24"/>
          <w:szCs w:val="24"/>
        </w:rPr>
        <w:t>РЕШИЛО:</w:t>
      </w:r>
      <w:proofErr w:type="gramEnd"/>
    </w:p>
    <w:p w:rsidR="000164DF" w:rsidRPr="000A2798" w:rsidRDefault="000164DF" w:rsidP="008748BB">
      <w:pPr>
        <w:pStyle w:val="a4"/>
        <w:numPr>
          <w:ilvl w:val="0"/>
          <w:numId w:val="1"/>
        </w:numPr>
        <w:tabs>
          <w:tab w:val="left" w:pos="1134"/>
          <w:tab w:val="left" w:pos="2835"/>
        </w:tabs>
        <w:ind w:left="993"/>
        <w:jc w:val="both"/>
        <w:rPr>
          <w:sz w:val="24"/>
          <w:szCs w:val="24"/>
        </w:rPr>
      </w:pPr>
      <w:r w:rsidRPr="000A2798">
        <w:rPr>
          <w:sz w:val="24"/>
          <w:szCs w:val="24"/>
        </w:rPr>
        <w:t xml:space="preserve">Внести </w:t>
      </w:r>
      <w:r w:rsidR="00615A06" w:rsidRPr="000A2798">
        <w:rPr>
          <w:sz w:val="24"/>
          <w:szCs w:val="24"/>
        </w:rPr>
        <w:t xml:space="preserve">следующие </w:t>
      </w:r>
      <w:r w:rsidR="000A2798">
        <w:rPr>
          <w:sz w:val="24"/>
          <w:szCs w:val="24"/>
        </w:rPr>
        <w:t xml:space="preserve">дополнения </w:t>
      </w:r>
      <w:r w:rsidRPr="000A2798">
        <w:rPr>
          <w:sz w:val="24"/>
          <w:szCs w:val="24"/>
        </w:rPr>
        <w:t xml:space="preserve"> в Правила землепользования и застройки сельского поселения «Гультяевская волость» Пустошкинского района Псковской области, утвержденные решением Собрания депутатов сельского поселения  «Гультяевская волость» от 27.12.2012 г. № 108 «Об утверждении Правил землепользования и застройки сельского поселения «Гультяевская волость»</w:t>
      </w:r>
      <w:r w:rsidR="008748BB">
        <w:rPr>
          <w:sz w:val="24"/>
          <w:szCs w:val="24"/>
        </w:rPr>
        <w:t xml:space="preserve"> (далее Правила)</w:t>
      </w:r>
      <w:r w:rsidR="00615A06" w:rsidRPr="000A2798">
        <w:rPr>
          <w:sz w:val="24"/>
          <w:szCs w:val="24"/>
        </w:rPr>
        <w:t>:</w:t>
      </w:r>
    </w:p>
    <w:p w:rsidR="00615A06" w:rsidRPr="008748BB" w:rsidRDefault="008748BB" w:rsidP="008748BB">
      <w:pPr>
        <w:ind w:firstLine="633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8748B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8748BB">
        <w:rPr>
          <w:b/>
          <w:sz w:val="24"/>
          <w:szCs w:val="24"/>
        </w:rPr>
        <w:t>ункт 3</w:t>
      </w:r>
      <w:r w:rsidR="00615A06" w:rsidRPr="008748BB">
        <w:rPr>
          <w:b/>
          <w:sz w:val="24"/>
          <w:szCs w:val="24"/>
        </w:rPr>
        <w:t xml:space="preserve"> ст</w:t>
      </w:r>
      <w:r w:rsidRPr="008748BB">
        <w:rPr>
          <w:b/>
          <w:sz w:val="24"/>
          <w:szCs w:val="24"/>
        </w:rPr>
        <w:t>атьи</w:t>
      </w:r>
      <w:r w:rsidR="00615A06" w:rsidRPr="008748BB">
        <w:rPr>
          <w:b/>
          <w:sz w:val="24"/>
          <w:szCs w:val="24"/>
        </w:rPr>
        <w:t xml:space="preserve"> 50 </w:t>
      </w:r>
      <w:r w:rsidR="000A2798" w:rsidRPr="008748BB">
        <w:rPr>
          <w:b/>
          <w:sz w:val="24"/>
          <w:szCs w:val="24"/>
        </w:rPr>
        <w:t>Правил</w:t>
      </w:r>
      <w:r w:rsidRPr="008748BB">
        <w:rPr>
          <w:sz w:val="24"/>
          <w:szCs w:val="24"/>
        </w:rPr>
        <w:t xml:space="preserve"> изложить</w:t>
      </w:r>
      <w:r w:rsidR="00615A06" w:rsidRPr="008748BB">
        <w:rPr>
          <w:sz w:val="24"/>
          <w:szCs w:val="24"/>
        </w:rPr>
        <w:t xml:space="preserve"> в следующей редакции:</w:t>
      </w:r>
    </w:p>
    <w:p w:rsidR="009C100A" w:rsidRDefault="000A2798" w:rsidP="009C100A">
      <w:pPr>
        <w:pStyle w:val="Textbody"/>
        <w:jc w:val="both"/>
      </w:pPr>
      <w:r>
        <w:rPr>
          <w:rFonts w:cs="Times New Roman"/>
        </w:rPr>
        <w:t>«</w:t>
      </w:r>
      <w:r w:rsidR="00615A06" w:rsidRPr="000A2798">
        <w:rPr>
          <w:rFonts w:cs="Times New Roman"/>
        </w:rPr>
        <w:t>3</w:t>
      </w:r>
      <w:bookmarkStart w:id="0" w:name="P0118_6"/>
      <w:bookmarkStart w:id="1" w:name="P0118_7"/>
      <w:bookmarkEnd w:id="0"/>
      <w:bookmarkEnd w:id="1"/>
      <w:r w:rsidR="009C100A">
        <w:t>. </w:t>
      </w:r>
      <w:r w:rsidR="009C100A" w:rsidRPr="000E7920">
        <w:t xml:space="preserve"> </w:t>
      </w:r>
      <w:r w:rsidR="009C100A">
        <w:t xml:space="preserve">В соответствии с указанным режимом на территории </w:t>
      </w:r>
      <w:proofErr w:type="spellStart"/>
      <w:r w:rsidR="009C100A">
        <w:t>водоохранных</w:t>
      </w:r>
      <w:proofErr w:type="spellEnd"/>
      <w:r w:rsidR="009C100A">
        <w:t xml:space="preserve"> зон, границы которых отображены на "Схеме современного использования территории», в зонах с особыми условиями использования территории запрещается:</w:t>
      </w:r>
    </w:p>
    <w:p w:rsidR="00615A06" w:rsidRPr="000A2798" w:rsidRDefault="00615A06" w:rsidP="00615A06">
      <w:pPr>
        <w:pStyle w:val="Textbody"/>
        <w:jc w:val="both"/>
        <w:rPr>
          <w:rFonts w:cs="Times New Roman"/>
        </w:rPr>
      </w:pPr>
      <w:r w:rsidRPr="000A2798">
        <w:rPr>
          <w:rFonts w:cs="Times New Roman"/>
        </w:rPr>
        <w:t>- использование сточных вод для удобрения почв;</w:t>
      </w:r>
    </w:p>
    <w:p w:rsidR="00615A06" w:rsidRPr="000A2798" w:rsidRDefault="00615A06" w:rsidP="00615A06">
      <w:pPr>
        <w:pStyle w:val="Textbody"/>
        <w:jc w:val="both"/>
        <w:rPr>
          <w:rFonts w:cs="Times New Roman"/>
        </w:rPr>
      </w:pPr>
      <w:bookmarkStart w:id="2" w:name="P0118_8"/>
      <w:bookmarkStart w:id="3" w:name="P0118_9"/>
      <w:bookmarkEnd w:id="2"/>
      <w:bookmarkEnd w:id="3"/>
      <w:r w:rsidRPr="000A2798">
        <w:rPr>
          <w:rFonts w:cs="Times New Roman"/>
        </w:rPr>
        <w:t>- размещение кладбищ, скотомогильников, мест захоронения отходов производств и потребления, радиоактивных, химических, взрывчатых, токсичных, отравляющих и ядовитых веществ;</w:t>
      </w:r>
    </w:p>
    <w:p w:rsidR="00615A06" w:rsidRPr="000A2798" w:rsidRDefault="00615A06" w:rsidP="00615A06">
      <w:pPr>
        <w:pStyle w:val="Textbody"/>
        <w:jc w:val="both"/>
        <w:rPr>
          <w:rFonts w:cs="Times New Roman"/>
        </w:rPr>
      </w:pPr>
      <w:bookmarkStart w:id="4" w:name="P0118_10"/>
      <w:bookmarkStart w:id="5" w:name="P0118_11"/>
      <w:bookmarkEnd w:id="4"/>
      <w:bookmarkEnd w:id="5"/>
      <w:r w:rsidRPr="000A2798">
        <w:rPr>
          <w:rFonts w:cs="Times New Roman"/>
        </w:rPr>
        <w:t>- осуществление авиационных мер по борьбе с вредителями и болезнями растений;</w:t>
      </w:r>
    </w:p>
    <w:p w:rsidR="00615A06" w:rsidRPr="000A2798" w:rsidRDefault="00615A06" w:rsidP="00615A06">
      <w:pPr>
        <w:pStyle w:val="Textbody"/>
        <w:jc w:val="both"/>
        <w:rPr>
          <w:rFonts w:cs="Times New Roman"/>
        </w:rPr>
      </w:pPr>
      <w:bookmarkStart w:id="6" w:name="P0118_12"/>
      <w:bookmarkStart w:id="7" w:name="P0118_13"/>
      <w:bookmarkEnd w:id="6"/>
      <w:bookmarkEnd w:id="7"/>
      <w:r w:rsidRPr="000A2798">
        <w:rPr>
          <w:rFonts w:cs="Times New Roman"/>
        </w:rPr>
        <w:t>- движение и стоянка транспортных средств (кроме специальных транспортных средств), за исключением их движения по дорогам, и стоянки на дорогах и в специально оборудованных местах, имеющих твердое покрытие.</w:t>
      </w:r>
    </w:p>
    <w:p w:rsidR="00615A06" w:rsidRPr="00615A06" w:rsidRDefault="00615A06" w:rsidP="00615A06">
      <w:pPr>
        <w:shd w:val="clear" w:color="auto" w:fill="FFFFFF"/>
        <w:suppressAutoHyphens w:val="0"/>
        <w:spacing w:line="315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0A2798">
        <w:rPr>
          <w:color w:val="000000"/>
          <w:sz w:val="24"/>
          <w:szCs w:val="24"/>
          <w:lang w:eastAsia="ru-RU"/>
        </w:rPr>
        <w:lastRenderedPageBreak/>
        <w:t>-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615A06" w:rsidRPr="00615A06" w:rsidRDefault="008748BB" w:rsidP="000A2798">
      <w:pPr>
        <w:shd w:val="clear" w:color="auto" w:fill="FFFFFF"/>
        <w:suppressAutoHyphens w:val="0"/>
        <w:spacing w:line="315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</w:t>
      </w:r>
      <w:r w:rsidR="00615A06" w:rsidRPr="000A2798">
        <w:rPr>
          <w:color w:val="000000"/>
          <w:sz w:val="24"/>
          <w:szCs w:val="24"/>
          <w:lang w:eastAsia="ru-RU"/>
        </w:rPr>
        <w:t xml:space="preserve"> в ред. Федерального </w:t>
      </w:r>
      <w:hyperlink r:id="rId5" w:anchor="dst100021" w:history="1">
        <w:r w:rsidR="00615A06" w:rsidRPr="000A2798">
          <w:rPr>
            <w:color w:val="666699"/>
            <w:sz w:val="24"/>
            <w:szCs w:val="24"/>
            <w:lang w:eastAsia="ru-RU"/>
          </w:rPr>
          <w:t>закона</w:t>
        </w:r>
      </w:hyperlink>
      <w:r w:rsidR="00615A06" w:rsidRPr="000A2798">
        <w:rPr>
          <w:color w:val="000000"/>
          <w:sz w:val="24"/>
          <w:szCs w:val="24"/>
          <w:lang w:eastAsia="ru-RU"/>
        </w:rPr>
        <w:t> от 02.08.2019 N 294-ФЗ)</w:t>
      </w:r>
    </w:p>
    <w:p w:rsidR="00615A06" w:rsidRPr="00615A06" w:rsidRDefault="00615A06" w:rsidP="00615A06">
      <w:pPr>
        <w:shd w:val="clear" w:color="auto" w:fill="FFFFFF"/>
        <w:suppressAutoHyphens w:val="0"/>
        <w:spacing w:line="315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bookmarkStart w:id="8" w:name="dst278"/>
      <w:bookmarkStart w:id="9" w:name="dst95"/>
      <w:bookmarkEnd w:id="8"/>
      <w:bookmarkEnd w:id="9"/>
      <w:r w:rsidRPr="000A2798">
        <w:rPr>
          <w:color w:val="000000"/>
          <w:sz w:val="24"/>
          <w:szCs w:val="24"/>
          <w:lang w:eastAsia="ru-RU"/>
        </w:rPr>
        <w:t xml:space="preserve">- хранение пестицидов и </w:t>
      </w:r>
      <w:proofErr w:type="spellStart"/>
      <w:r w:rsidRPr="000A2798">
        <w:rPr>
          <w:color w:val="000000"/>
          <w:sz w:val="24"/>
          <w:szCs w:val="24"/>
          <w:lang w:eastAsia="ru-RU"/>
        </w:rPr>
        <w:t>агрохимикатов</w:t>
      </w:r>
      <w:proofErr w:type="spellEnd"/>
      <w:r w:rsidRPr="000A2798">
        <w:rPr>
          <w:color w:val="000000"/>
          <w:sz w:val="24"/>
          <w:szCs w:val="24"/>
          <w:lang w:eastAsia="ru-RU"/>
        </w:rPr>
        <w:t xml:space="preserve"> (за исключением хранения </w:t>
      </w:r>
      <w:proofErr w:type="spellStart"/>
      <w:r w:rsidRPr="000A2798">
        <w:rPr>
          <w:color w:val="000000"/>
          <w:sz w:val="24"/>
          <w:szCs w:val="24"/>
          <w:lang w:eastAsia="ru-RU"/>
        </w:rPr>
        <w:t>агрохимикатов</w:t>
      </w:r>
      <w:proofErr w:type="spellEnd"/>
      <w:r w:rsidRPr="000A2798">
        <w:rPr>
          <w:color w:val="000000"/>
          <w:sz w:val="24"/>
          <w:szCs w:val="24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A2798">
        <w:rPr>
          <w:color w:val="000000"/>
          <w:sz w:val="24"/>
          <w:szCs w:val="24"/>
          <w:lang w:eastAsia="ru-RU"/>
        </w:rPr>
        <w:t>агрохимикатов</w:t>
      </w:r>
      <w:proofErr w:type="spellEnd"/>
      <w:r w:rsidRPr="000A2798">
        <w:rPr>
          <w:color w:val="000000"/>
          <w:sz w:val="24"/>
          <w:szCs w:val="24"/>
          <w:lang w:eastAsia="ru-RU"/>
        </w:rPr>
        <w:t>;</w:t>
      </w:r>
    </w:p>
    <w:p w:rsidR="00615A06" w:rsidRPr="00615A06" w:rsidRDefault="008748BB" w:rsidP="000A2798">
      <w:pPr>
        <w:shd w:val="clear" w:color="auto" w:fill="FFFFFF"/>
        <w:suppressAutoHyphens w:val="0"/>
        <w:spacing w:line="315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</w:t>
      </w:r>
      <w:r w:rsidR="00615A06" w:rsidRPr="000A2798">
        <w:rPr>
          <w:color w:val="000000"/>
          <w:sz w:val="24"/>
          <w:szCs w:val="24"/>
          <w:lang w:eastAsia="ru-RU"/>
        </w:rPr>
        <w:t xml:space="preserve"> в ред. Федерального </w:t>
      </w:r>
      <w:hyperlink r:id="rId6" w:anchor="dst100018" w:history="1">
        <w:r w:rsidR="00615A06" w:rsidRPr="000A2798">
          <w:rPr>
            <w:color w:val="666699"/>
            <w:sz w:val="24"/>
            <w:szCs w:val="24"/>
            <w:lang w:eastAsia="ru-RU"/>
          </w:rPr>
          <w:t>закона</w:t>
        </w:r>
      </w:hyperlink>
      <w:r w:rsidR="00615A06" w:rsidRPr="000A2798">
        <w:rPr>
          <w:color w:val="000000"/>
          <w:sz w:val="24"/>
          <w:szCs w:val="24"/>
          <w:lang w:eastAsia="ru-RU"/>
        </w:rPr>
        <w:t> от 08.12.2020 N 416-ФЗ)</w:t>
      </w:r>
    </w:p>
    <w:p w:rsidR="00615A06" w:rsidRPr="00615A06" w:rsidRDefault="000A2798" w:rsidP="00615A06">
      <w:pPr>
        <w:shd w:val="clear" w:color="auto" w:fill="FFFFFF"/>
        <w:suppressAutoHyphens w:val="0"/>
        <w:spacing w:line="315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bookmarkStart w:id="10" w:name="dst96"/>
      <w:bookmarkEnd w:id="10"/>
      <w:r w:rsidRPr="000A2798">
        <w:rPr>
          <w:color w:val="000000"/>
          <w:sz w:val="24"/>
          <w:szCs w:val="24"/>
          <w:lang w:eastAsia="ru-RU"/>
        </w:rPr>
        <w:t>-</w:t>
      </w:r>
      <w:r w:rsidR="00615A06" w:rsidRPr="000A2798">
        <w:rPr>
          <w:color w:val="000000"/>
          <w:sz w:val="24"/>
          <w:szCs w:val="24"/>
          <w:lang w:eastAsia="ru-RU"/>
        </w:rPr>
        <w:t xml:space="preserve"> сброс сточных, в том числе дренажных, вод;</w:t>
      </w:r>
    </w:p>
    <w:p w:rsidR="00615A06" w:rsidRPr="00615A06" w:rsidRDefault="008748BB" w:rsidP="00615A06">
      <w:pPr>
        <w:shd w:val="clear" w:color="auto" w:fill="FFFFFF"/>
        <w:suppressAutoHyphens w:val="0"/>
        <w:spacing w:line="315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</w:t>
      </w:r>
      <w:r w:rsidR="00615A06" w:rsidRPr="000A2798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615A06" w:rsidRPr="000A2798">
        <w:rPr>
          <w:color w:val="000000"/>
          <w:sz w:val="24"/>
          <w:szCs w:val="24"/>
          <w:lang w:eastAsia="ru-RU"/>
        </w:rPr>
        <w:t>введен</w:t>
      </w:r>
      <w:proofErr w:type="gramEnd"/>
      <w:r w:rsidR="00615A06" w:rsidRPr="000A2798">
        <w:rPr>
          <w:color w:val="000000"/>
          <w:sz w:val="24"/>
          <w:szCs w:val="24"/>
          <w:lang w:eastAsia="ru-RU"/>
        </w:rPr>
        <w:t xml:space="preserve"> Федеральным </w:t>
      </w:r>
      <w:hyperlink r:id="rId7" w:anchor="dst100059" w:history="1">
        <w:r w:rsidR="00615A06" w:rsidRPr="000A2798">
          <w:rPr>
            <w:color w:val="666699"/>
            <w:sz w:val="24"/>
            <w:szCs w:val="24"/>
            <w:lang w:eastAsia="ru-RU"/>
          </w:rPr>
          <w:t>законом</w:t>
        </w:r>
      </w:hyperlink>
      <w:r w:rsidR="00615A06" w:rsidRPr="000A2798">
        <w:rPr>
          <w:color w:val="000000"/>
          <w:sz w:val="24"/>
          <w:szCs w:val="24"/>
          <w:lang w:eastAsia="ru-RU"/>
        </w:rPr>
        <w:t> от 21.10.2013 N 282-ФЗ)</w:t>
      </w:r>
    </w:p>
    <w:p w:rsidR="00615A06" w:rsidRPr="00615A06" w:rsidRDefault="000A2798" w:rsidP="00615A06">
      <w:pPr>
        <w:shd w:val="clear" w:color="auto" w:fill="FFFFFF"/>
        <w:suppressAutoHyphens w:val="0"/>
        <w:spacing w:line="315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bookmarkStart w:id="11" w:name="dst97"/>
      <w:bookmarkEnd w:id="11"/>
      <w:proofErr w:type="gramStart"/>
      <w:r w:rsidRPr="000A2798">
        <w:rPr>
          <w:color w:val="000000"/>
          <w:sz w:val="24"/>
          <w:szCs w:val="24"/>
          <w:lang w:eastAsia="ru-RU"/>
        </w:rPr>
        <w:t>-</w:t>
      </w:r>
      <w:r w:rsidR="00615A06" w:rsidRPr="000A2798">
        <w:rPr>
          <w:color w:val="000000"/>
          <w:sz w:val="24"/>
          <w:szCs w:val="24"/>
          <w:lang w:eastAsia="ru-RU"/>
        </w:rPr>
        <w:t xml:space="preserve">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8" w:anchor="dst35" w:history="1">
        <w:r w:rsidR="00615A06" w:rsidRPr="000A2798">
          <w:rPr>
            <w:color w:val="666699"/>
            <w:sz w:val="24"/>
            <w:szCs w:val="24"/>
            <w:lang w:eastAsia="ru-RU"/>
          </w:rPr>
          <w:t>статьей 19.1</w:t>
        </w:r>
      </w:hyperlink>
      <w:r w:rsidR="00615A06" w:rsidRPr="000A2798">
        <w:rPr>
          <w:color w:val="000000"/>
          <w:sz w:val="24"/>
          <w:szCs w:val="24"/>
          <w:lang w:eastAsia="ru-RU"/>
        </w:rPr>
        <w:t> Закона Российской Федерации от 21</w:t>
      </w:r>
      <w:proofErr w:type="gramEnd"/>
      <w:r w:rsidR="00615A06" w:rsidRPr="000A2798">
        <w:rPr>
          <w:color w:val="000000"/>
          <w:sz w:val="24"/>
          <w:szCs w:val="24"/>
          <w:lang w:eastAsia="ru-RU"/>
        </w:rPr>
        <w:t xml:space="preserve"> февраля 1992 года N 2395-1 "О недрах")</w:t>
      </w:r>
      <w:r>
        <w:rPr>
          <w:color w:val="000000"/>
          <w:sz w:val="24"/>
          <w:szCs w:val="24"/>
          <w:lang w:eastAsia="ru-RU"/>
        </w:rPr>
        <w:t>»</w:t>
      </w:r>
    </w:p>
    <w:p w:rsidR="00615A06" w:rsidRPr="000A2798" w:rsidRDefault="00615A06" w:rsidP="00615A06">
      <w:pPr>
        <w:pStyle w:val="a4"/>
        <w:ind w:left="1770"/>
        <w:jc w:val="both"/>
        <w:rPr>
          <w:sz w:val="24"/>
          <w:szCs w:val="24"/>
        </w:rPr>
      </w:pPr>
    </w:p>
    <w:p w:rsidR="000164DF" w:rsidRPr="000A2798" w:rsidRDefault="000164DF" w:rsidP="000164DF">
      <w:pPr>
        <w:ind w:left="567"/>
        <w:jc w:val="both"/>
        <w:rPr>
          <w:sz w:val="24"/>
          <w:szCs w:val="24"/>
        </w:rPr>
      </w:pPr>
      <w:r w:rsidRPr="000A2798">
        <w:rPr>
          <w:sz w:val="24"/>
          <w:szCs w:val="24"/>
        </w:rPr>
        <w:tab/>
      </w:r>
      <w:r w:rsidRPr="000A2798">
        <w:rPr>
          <w:sz w:val="24"/>
          <w:szCs w:val="24"/>
        </w:rPr>
        <w:tab/>
        <w:t>2. Опубликовать настоя</w:t>
      </w:r>
      <w:r w:rsidR="000A2798">
        <w:rPr>
          <w:sz w:val="24"/>
          <w:szCs w:val="24"/>
        </w:rPr>
        <w:t>щее  решение в соответствии с Уставом МО сельское поселение «</w:t>
      </w:r>
      <w:proofErr w:type="spellStart"/>
      <w:r w:rsidR="000A2798">
        <w:rPr>
          <w:sz w:val="24"/>
          <w:szCs w:val="24"/>
        </w:rPr>
        <w:t>Гультяевкая</w:t>
      </w:r>
      <w:proofErr w:type="spellEnd"/>
      <w:r w:rsidR="000A2798">
        <w:rPr>
          <w:sz w:val="24"/>
          <w:szCs w:val="24"/>
        </w:rPr>
        <w:t xml:space="preserve"> волость»</w:t>
      </w:r>
      <w:r w:rsidRPr="000A2798">
        <w:rPr>
          <w:sz w:val="24"/>
          <w:szCs w:val="24"/>
        </w:rPr>
        <w:t xml:space="preserve">  Пустошкинского района.  </w:t>
      </w:r>
    </w:p>
    <w:p w:rsidR="000164DF" w:rsidRPr="000A2798" w:rsidRDefault="000164DF" w:rsidP="000164DF">
      <w:pPr>
        <w:ind w:left="567"/>
        <w:jc w:val="both"/>
        <w:rPr>
          <w:sz w:val="24"/>
          <w:szCs w:val="24"/>
        </w:rPr>
      </w:pPr>
      <w:r w:rsidRPr="000A2798">
        <w:rPr>
          <w:sz w:val="24"/>
          <w:szCs w:val="24"/>
        </w:rPr>
        <w:tab/>
      </w:r>
      <w:r w:rsidRPr="000A2798">
        <w:rPr>
          <w:sz w:val="24"/>
          <w:szCs w:val="24"/>
        </w:rPr>
        <w:tab/>
        <w:t>3. Настоящее решение вступает в силу со дня его официального опубликования.</w:t>
      </w:r>
    </w:p>
    <w:p w:rsidR="000164DF" w:rsidRPr="000A2798" w:rsidRDefault="000164DF" w:rsidP="000164DF">
      <w:pPr>
        <w:widowControl w:val="0"/>
        <w:autoSpaceDE w:val="0"/>
        <w:autoSpaceDN w:val="0"/>
        <w:ind w:left="567"/>
        <w:rPr>
          <w:bCs/>
          <w:spacing w:val="-10"/>
          <w:sz w:val="24"/>
          <w:szCs w:val="24"/>
        </w:rPr>
      </w:pPr>
    </w:p>
    <w:p w:rsidR="000164DF" w:rsidRPr="000A2798" w:rsidRDefault="000164DF" w:rsidP="000164DF">
      <w:pPr>
        <w:widowControl w:val="0"/>
        <w:autoSpaceDE w:val="0"/>
        <w:autoSpaceDN w:val="0"/>
        <w:ind w:left="567"/>
        <w:rPr>
          <w:bCs/>
          <w:spacing w:val="-10"/>
          <w:sz w:val="24"/>
          <w:szCs w:val="24"/>
        </w:rPr>
      </w:pPr>
    </w:p>
    <w:p w:rsidR="000164DF" w:rsidRPr="000A2798" w:rsidRDefault="000164DF" w:rsidP="000164DF">
      <w:pPr>
        <w:widowControl w:val="0"/>
        <w:ind w:firstLine="709"/>
        <w:jc w:val="right"/>
        <w:rPr>
          <w:sz w:val="24"/>
          <w:szCs w:val="24"/>
        </w:rPr>
      </w:pPr>
    </w:p>
    <w:p w:rsidR="000164DF" w:rsidRPr="000A2798" w:rsidRDefault="000164DF" w:rsidP="000164DF">
      <w:pPr>
        <w:widowControl w:val="0"/>
        <w:ind w:firstLine="709"/>
        <w:jc w:val="right"/>
        <w:rPr>
          <w:sz w:val="24"/>
          <w:szCs w:val="24"/>
        </w:rPr>
      </w:pPr>
    </w:p>
    <w:p w:rsidR="000164DF" w:rsidRPr="000A2798" w:rsidRDefault="000164DF" w:rsidP="000164DF">
      <w:pPr>
        <w:widowControl w:val="0"/>
        <w:ind w:firstLine="709"/>
        <w:rPr>
          <w:sz w:val="24"/>
          <w:szCs w:val="24"/>
        </w:rPr>
      </w:pPr>
      <w:r w:rsidRPr="000A2798">
        <w:rPr>
          <w:sz w:val="24"/>
          <w:szCs w:val="24"/>
        </w:rPr>
        <w:t>Глава сельского поселения</w:t>
      </w:r>
    </w:p>
    <w:p w:rsidR="000164DF" w:rsidRDefault="000164DF" w:rsidP="000164DF">
      <w:pPr>
        <w:widowControl w:val="0"/>
        <w:ind w:firstLine="709"/>
        <w:rPr>
          <w:sz w:val="22"/>
          <w:szCs w:val="22"/>
        </w:rPr>
      </w:pPr>
      <w:r w:rsidRPr="000A2798">
        <w:rPr>
          <w:sz w:val="24"/>
          <w:szCs w:val="24"/>
        </w:rPr>
        <w:t>«Гультяевская</w:t>
      </w:r>
      <w:r>
        <w:rPr>
          <w:sz w:val="22"/>
          <w:szCs w:val="22"/>
        </w:rPr>
        <w:t xml:space="preserve"> волость»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Л.П. Сохраняева.</w:t>
      </w:r>
    </w:p>
    <w:p w:rsidR="00C77974" w:rsidRDefault="00C77974"/>
    <w:sectPr w:rsidR="00C77974" w:rsidSect="00C7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2757"/>
    <w:multiLevelType w:val="multilevel"/>
    <w:tmpl w:val="BBF43A5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4DF"/>
    <w:rsid w:val="000164DF"/>
    <w:rsid w:val="000A2798"/>
    <w:rsid w:val="00470204"/>
    <w:rsid w:val="00506346"/>
    <w:rsid w:val="00615A06"/>
    <w:rsid w:val="008748BB"/>
    <w:rsid w:val="009C100A"/>
    <w:rsid w:val="00C7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D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16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64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15A06"/>
    <w:pPr>
      <w:ind w:left="720"/>
      <w:contextualSpacing/>
    </w:pPr>
  </w:style>
  <w:style w:type="paragraph" w:customStyle="1" w:styleId="Textbody">
    <w:name w:val="Text body"/>
    <w:basedOn w:val="a"/>
    <w:rsid w:val="00615A06"/>
    <w:pPr>
      <w:widowControl w:val="0"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615A06"/>
  </w:style>
  <w:style w:type="character" w:styleId="a5">
    <w:name w:val="Hyperlink"/>
    <w:basedOn w:val="a0"/>
    <w:uiPriority w:val="99"/>
    <w:semiHidden/>
    <w:unhideWhenUsed/>
    <w:rsid w:val="00615A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7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3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82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37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9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7264/906b3e51e3ca62c51d9ff5a89c2e5bfdcb1e581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9782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087/ad890e68b83c920baeae9bb9fdc9b94feb1af0ad/" TargetMode="External"/><Relationship Id="rId5" Type="http://schemas.openxmlformats.org/officeDocument/2006/relationships/hyperlink" Target="http://www.consultant.ru/document/cons_doc_LAW_330701/5bdc78bf7e3015a0ea0c0ea5bef708a6c79e2f0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2021-07-09T08:37:00Z</cp:lastPrinted>
  <dcterms:created xsi:type="dcterms:W3CDTF">2021-07-08T10:30:00Z</dcterms:created>
  <dcterms:modified xsi:type="dcterms:W3CDTF">2021-07-09T08:39:00Z</dcterms:modified>
</cp:coreProperties>
</file>