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CC" w:rsidRPr="006951DE" w:rsidRDefault="009211CC" w:rsidP="009211CC">
      <w:pPr>
        <w:pStyle w:val="ConsTitle"/>
        <w:ind w:right="-827"/>
        <w:rPr>
          <w:rFonts w:ascii="Times New Roman" w:hAnsi="Times New Roman" w:cs="Times New Roman"/>
          <w:b w:val="0"/>
          <w:sz w:val="28"/>
          <w:szCs w:val="28"/>
        </w:rPr>
      </w:pPr>
      <w:r w:rsidRPr="00FA34DA">
        <w:rPr>
          <w:sz w:val="28"/>
          <w:szCs w:val="28"/>
        </w:rPr>
        <w:t xml:space="preserve">         </w:t>
      </w:r>
      <w:r w:rsidRPr="006951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951D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</w:p>
    <w:p w:rsidR="009211CC" w:rsidRPr="006951DE" w:rsidRDefault="009211CC" w:rsidP="00812C02">
      <w:pPr>
        <w:pStyle w:val="ConsTitle"/>
        <w:ind w:right="-827"/>
        <w:jc w:val="center"/>
        <w:rPr>
          <w:rFonts w:ascii="Times New Roman" w:hAnsi="Times New Roman" w:cs="Times New Roman"/>
          <w:sz w:val="28"/>
          <w:szCs w:val="28"/>
        </w:rPr>
      </w:pPr>
      <w:r w:rsidRPr="006951D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211CC" w:rsidRPr="006951DE" w:rsidRDefault="009211CC" w:rsidP="00812C02">
      <w:pPr>
        <w:pStyle w:val="ConsTitle"/>
        <w:ind w:right="-827"/>
        <w:jc w:val="center"/>
        <w:rPr>
          <w:rFonts w:ascii="Times New Roman" w:hAnsi="Times New Roman" w:cs="Times New Roman"/>
          <w:sz w:val="28"/>
          <w:szCs w:val="28"/>
        </w:rPr>
      </w:pPr>
      <w:r w:rsidRPr="006951DE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812C02" w:rsidRDefault="00812C02" w:rsidP="00812C02">
      <w:pPr>
        <w:pStyle w:val="ConsTitle"/>
        <w:ind w:right="-8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 СЕЛЬСКОГО</w:t>
      </w:r>
      <w:r w:rsidR="009211CC" w:rsidRPr="006951D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211CC" w:rsidRPr="006951DE" w:rsidRDefault="00812C02" w:rsidP="00812C02">
      <w:pPr>
        <w:pStyle w:val="ConsTitle"/>
        <w:ind w:right="-8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«ГУЛЬТЯЕВСКАЯ ВОЛОСТЬ</w:t>
      </w:r>
      <w:r w:rsidR="009211CC" w:rsidRPr="006951DE">
        <w:rPr>
          <w:rFonts w:ascii="Times New Roman" w:hAnsi="Times New Roman" w:cs="Times New Roman"/>
          <w:sz w:val="28"/>
          <w:szCs w:val="28"/>
        </w:rPr>
        <w:t>»</w:t>
      </w:r>
    </w:p>
    <w:p w:rsidR="009211CC" w:rsidRPr="00FA34DA" w:rsidRDefault="009211CC" w:rsidP="00812C02">
      <w:pPr>
        <w:pStyle w:val="ConsTitle"/>
        <w:ind w:right="-827"/>
        <w:jc w:val="center"/>
        <w:rPr>
          <w:sz w:val="28"/>
          <w:szCs w:val="28"/>
        </w:rPr>
      </w:pPr>
    </w:p>
    <w:p w:rsidR="009211CC" w:rsidRPr="00FA34DA" w:rsidRDefault="009211CC" w:rsidP="009211CC">
      <w:pPr>
        <w:pStyle w:val="ConsTitle"/>
        <w:ind w:right="-827"/>
        <w:jc w:val="center"/>
        <w:rPr>
          <w:sz w:val="28"/>
          <w:szCs w:val="28"/>
        </w:rPr>
      </w:pPr>
    </w:p>
    <w:p w:rsidR="009211CC" w:rsidRPr="006951DE" w:rsidRDefault="009211CC" w:rsidP="009211CC">
      <w:pPr>
        <w:pStyle w:val="ConsTitle"/>
        <w:ind w:right="-827"/>
        <w:rPr>
          <w:rFonts w:ascii="Times New Roman" w:hAnsi="Times New Roman" w:cs="Times New Roman"/>
          <w:sz w:val="28"/>
          <w:szCs w:val="28"/>
        </w:rPr>
      </w:pPr>
      <w:r w:rsidRPr="00695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6951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51D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211CC" w:rsidRPr="00FA34DA" w:rsidRDefault="009211CC" w:rsidP="009211CC">
      <w:pPr>
        <w:pStyle w:val="ConsTitle"/>
        <w:ind w:right="-827"/>
        <w:rPr>
          <w:rFonts w:ascii="Times New Roman" w:hAnsi="Times New Roman" w:cs="Times New Roman"/>
          <w:sz w:val="28"/>
          <w:szCs w:val="28"/>
        </w:rPr>
      </w:pPr>
    </w:p>
    <w:p w:rsidR="009211CC" w:rsidRPr="00FA34DA" w:rsidRDefault="006951DE" w:rsidP="009211CC">
      <w:pPr>
        <w:pStyle w:val="ConsTitle"/>
        <w:ind w:right="-827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812C02">
        <w:rPr>
          <w:rFonts w:ascii="Times New Roman" w:hAnsi="Times New Roman" w:cs="Times New Roman"/>
          <w:b w:val="0"/>
          <w:sz w:val="28"/>
          <w:szCs w:val="28"/>
          <w:u w:val="single"/>
        </w:rPr>
        <w:t>18.</w:t>
      </w:r>
      <w:r w:rsidR="00F14A6D" w:rsidRPr="00FA34DA">
        <w:rPr>
          <w:rFonts w:ascii="Times New Roman" w:hAnsi="Times New Roman" w:cs="Times New Roman"/>
          <w:b w:val="0"/>
          <w:sz w:val="28"/>
          <w:szCs w:val="28"/>
          <w:u w:val="single"/>
        </w:rPr>
        <w:t>11</w:t>
      </w:r>
      <w:r w:rsidR="009211CC" w:rsidRPr="00FA34DA">
        <w:rPr>
          <w:rFonts w:ascii="Times New Roman" w:hAnsi="Times New Roman" w:cs="Times New Roman"/>
          <w:b w:val="0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24</w:t>
      </w:r>
      <w:r w:rsidR="009211CC" w:rsidRPr="00FA34D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г.  №  </w:t>
      </w:r>
      <w:r w:rsidR="00812C02">
        <w:rPr>
          <w:rFonts w:ascii="Times New Roman" w:hAnsi="Times New Roman" w:cs="Times New Roman"/>
          <w:b w:val="0"/>
          <w:sz w:val="28"/>
          <w:szCs w:val="28"/>
          <w:u w:val="single"/>
        </w:rPr>
        <w:t>116</w:t>
      </w:r>
      <w:r w:rsidR="009211CC" w:rsidRPr="00FA34D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</w:p>
    <w:p w:rsidR="009211CC" w:rsidRPr="00FA34DA" w:rsidRDefault="00E73929" w:rsidP="009211CC">
      <w:pPr>
        <w:pStyle w:val="ConsTitle"/>
        <w:ind w:right="-8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182327, д. Гультяи</w:t>
      </w:r>
    </w:p>
    <w:p w:rsidR="009211CC" w:rsidRPr="00FA34DA" w:rsidRDefault="009211CC" w:rsidP="009211CC">
      <w:pPr>
        <w:rPr>
          <w:sz w:val="28"/>
          <w:szCs w:val="28"/>
        </w:rPr>
      </w:pPr>
    </w:p>
    <w:p w:rsidR="009211CC" w:rsidRPr="00FA34DA" w:rsidRDefault="009211CC" w:rsidP="006951DE">
      <w:pPr>
        <w:ind w:right="4819"/>
        <w:jc w:val="both"/>
        <w:rPr>
          <w:sz w:val="28"/>
          <w:szCs w:val="28"/>
        </w:rPr>
      </w:pPr>
      <w:r w:rsidRPr="00FA34DA">
        <w:rPr>
          <w:sz w:val="28"/>
          <w:szCs w:val="28"/>
        </w:rPr>
        <w:t xml:space="preserve">Принято </w:t>
      </w:r>
      <w:r w:rsidR="00C8061A">
        <w:rPr>
          <w:sz w:val="28"/>
          <w:szCs w:val="28"/>
        </w:rPr>
        <w:t xml:space="preserve"> в опросном порядке</w:t>
      </w:r>
    </w:p>
    <w:p w:rsidR="009211CC" w:rsidRPr="00FA34DA" w:rsidRDefault="009211CC" w:rsidP="006951DE">
      <w:pPr>
        <w:ind w:right="4819"/>
        <w:jc w:val="both"/>
        <w:rPr>
          <w:sz w:val="28"/>
          <w:szCs w:val="28"/>
        </w:rPr>
      </w:pPr>
    </w:p>
    <w:p w:rsidR="009211CC" w:rsidRPr="00FA34DA" w:rsidRDefault="009211CC" w:rsidP="006951DE">
      <w:pPr>
        <w:ind w:right="4819"/>
        <w:jc w:val="both"/>
        <w:rPr>
          <w:sz w:val="28"/>
          <w:szCs w:val="28"/>
        </w:rPr>
      </w:pPr>
      <w:r w:rsidRPr="00FA34DA">
        <w:rPr>
          <w:sz w:val="28"/>
          <w:szCs w:val="28"/>
        </w:rPr>
        <w:t>О</w:t>
      </w:r>
      <w:r w:rsidR="005D788D" w:rsidRPr="00FA34DA">
        <w:rPr>
          <w:sz w:val="28"/>
          <w:szCs w:val="28"/>
        </w:rPr>
        <w:t xml:space="preserve"> внесении изменений в  решение</w:t>
      </w:r>
      <w:r w:rsidR="006951DE">
        <w:rPr>
          <w:sz w:val="28"/>
          <w:szCs w:val="28"/>
        </w:rPr>
        <w:t xml:space="preserve"> </w:t>
      </w:r>
      <w:r w:rsidR="005D788D" w:rsidRPr="00FA34DA">
        <w:rPr>
          <w:sz w:val="28"/>
          <w:szCs w:val="28"/>
        </w:rPr>
        <w:t>Со</w:t>
      </w:r>
      <w:r w:rsidR="00812C02">
        <w:rPr>
          <w:sz w:val="28"/>
          <w:szCs w:val="28"/>
        </w:rPr>
        <w:t>брания   депутатов   сельского поселения «Гультяевская волость</w:t>
      </w:r>
      <w:r w:rsidR="005D788D" w:rsidRPr="00FA34DA">
        <w:rPr>
          <w:sz w:val="28"/>
          <w:szCs w:val="28"/>
        </w:rPr>
        <w:t xml:space="preserve">»  «О </w:t>
      </w:r>
      <w:r w:rsidRPr="00FA34DA">
        <w:rPr>
          <w:sz w:val="28"/>
          <w:szCs w:val="28"/>
        </w:rPr>
        <w:t>налоге</w:t>
      </w:r>
      <w:r w:rsidR="006951DE">
        <w:rPr>
          <w:sz w:val="28"/>
          <w:szCs w:val="28"/>
        </w:rPr>
        <w:t xml:space="preserve"> </w:t>
      </w:r>
      <w:r w:rsidRPr="00FA34DA">
        <w:rPr>
          <w:sz w:val="28"/>
          <w:szCs w:val="28"/>
        </w:rPr>
        <w:t xml:space="preserve">на </w:t>
      </w:r>
      <w:r w:rsidR="005D788D" w:rsidRPr="00FA34DA">
        <w:rPr>
          <w:sz w:val="28"/>
          <w:szCs w:val="28"/>
        </w:rPr>
        <w:t xml:space="preserve">  </w:t>
      </w:r>
      <w:r w:rsidRPr="00FA34DA">
        <w:rPr>
          <w:sz w:val="28"/>
          <w:szCs w:val="28"/>
        </w:rPr>
        <w:t>имущество</w:t>
      </w:r>
      <w:r w:rsidR="005D788D" w:rsidRPr="00FA34DA">
        <w:rPr>
          <w:sz w:val="28"/>
          <w:szCs w:val="28"/>
        </w:rPr>
        <w:t xml:space="preserve">  </w:t>
      </w:r>
      <w:r w:rsidRPr="00FA34DA">
        <w:rPr>
          <w:sz w:val="28"/>
          <w:szCs w:val="28"/>
        </w:rPr>
        <w:t xml:space="preserve"> физических </w:t>
      </w:r>
      <w:r w:rsidR="005D788D" w:rsidRPr="00FA34DA">
        <w:rPr>
          <w:sz w:val="28"/>
          <w:szCs w:val="28"/>
        </w:rPr>
        <w:t xml:space="preserve">  </w:t>
      </w:r>
      <w:r w:rsidRPr="00FA34DA">
        <w:rPr>
          <w:sz w:val="28"/>
          <w:szCs w:val="28"/>
        </w:rPr>
        <w:t>лиц</w:t>
      </w:r>
      <w:r w:rsidR="006951DE">
        <w:rPr>
          <w:sz w:val="28"/>
          <w:szCs w:val="28"/>
        </w:rPr>
        <w:t>»</w:t>
      </w:r>
      <w:r w:rsidR="00812C02">
        <w:rPr>
          <w:sz w:val="28"/>
          <w:szCs w:val="28"/>
        </w:rPr>
        <w:t xml:space="preserve"> от 03.04.2019 г.   № 107</w:t>
      </w:r>
      <w:r w:rsidR="005D788D" w:rsidRPr="00FA34DA">
        <w:rPr>
          <w:sz w:val="28"/>
          <w:szCs w:val="28"/>
        </w:rPr>
        <w:t xml:space="preserve">  </w:t>
      </w:r>
      <w:r w:rsidR="002F7C0E" w:rsidRPr="00FA34DA">
        <w:rPr>
          <w:sz w:val="28"/>
          <w:szCs w:val="28"/>
        </w:rPr>
        <w:tab/>
      </w:r>
    </w:p>
    <w:p w:rsidR="009211CC" w:rsidRPr="00FA34DA" w:rsidRDefault="009211CC">
      <w:pPr>
        <w:rPr>
          <w:sz w:val="28"/>
          <w:szCs w:val="28"/>
        </w:rPr>
      </w:pPr>
    </w:p>
    <w:p w:rsidR="00157CE2" w:rsidRPr="00FA34DA" w:rsidRDefault="00B23164">
      <w:pPr>
        <w:rPr>
          <w:sz w:val="28"/>
          <w:szCs w:val="28"/>
        </w:rPr>
      </w:pPr>
      <w:r w:rsidRPr="00FA34DA">
        <w:rPr>
          <w:sz w:val="28"/>
          <w:szCs w:val="28"/>
        </w:rPr>
        <w:t xml:space="preserve">        </w:t>
      </w:r>
    </w:p>
    <w:p w:rsidR="00644B78" w:rsidRDefault="00644B78" w:rsidP="00965ED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2 части 1 статьи 14 и пунктом 3 части 10 статьи 35 Федерального закона от 06.10.2003 г. № 131-ФЗ «Об общих принципах организации местного самоуправления в Российской Федерации», главой 32 Налогового кодекса Российской Федерации, Уставом муни</w:t>
      </w:r>
      <w:r w:rsidR="00812C02">
        <w:rPr>
          <w:sz w:val="28"/>
          <w:szCs w:val="28"/>
        </w:rPr>
        <w:t>ципального образования «Гультяевская волость» Собрание депутатов сельского поселения «Гультяевская волость</w:t>
      </w:r>
      <w:r>
        <w:rPr>
          <w:sz w:val="28"/>
          <w:szCs w:val="28"/>
        </w:rPr>
        <w:t xml:space="preserve">»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2F7C0E" w:rsidRPr="00FA34DA" w:rsidRDefault="00425672" w:rsidP="00965ED5">
      <w:pPr>
        <w:ind w:firstLine="709"/>
        <w:jc w:val="both"/>
        <w:rPr>
          <w:sz w:val="28"/>
          <w:szCs w:val="28"/>
        </w:rPr>
      </w:pPr>
      <w:r w:rsidRPr="00FA34DA">
        <w:rPr>
          <w:sz w:val="28"/>
          <w:szCs w:val="28"/>
        </w:rPr>
        <w:t xml:space="preserve">1. </w:t>
      </w:r>
      <w:r w:rsidR="002F7C0E" w:rsidRPr="00FA34DA">
        <w:rPr>
          <w:sz w:val="28"/>
          <w:szCs w:val="28"/>
        </w:rPr>
        <w:t xml:space="preserve">Внести </w:t>
      </w:r>
      <w:r w:rsidR="00965ED5">
        <w:rPr>
          <w:sz w:val="28"/>
          <w:szCs w:val="28"/>
        </w:rPr>
        <w:t>в Р</w:t>
      </w:r>
      <w:r w:rsidR="002F7C0E" w:rsidRPr="00FA34DA">
        <w:rPr>
          <w:sz w:val="28"/>
          <w:szCs w:val="28"/>
        </w:rPr>
        <w:t>ешение</w:t>
      </w:r>
      <w:r w:rsidR="00965ED5">
        <w:rPr>
          <w:sz w:val="28"/>
          <w:szCs w:val="28"/>
        </w:rPr>
        <w:t xml:space="preserve"> </w:t>
      </w:r>
      <w:r w:rsidR="002F7C0E" w:rsidRPr="00FA34DA">
        <w:rPr>
          <w:sz w:val="28"/>
          <w:szCs w:val="28"/>
        </w:rPr>
        <w:t>Собрания</w:t>
      </w:r>
      <w:r w:rsidR="00965ED5">
        <w:rPr>
          <w:sz w:val="28"/>
          <w:szCs w:val="28"/>
        </w:rPr>
        <w:t xml:space="preserve"> </w:t>
      </w:r>
      <w:r w:rsidR="002F7C0E" w:rsidRPr="00FA34DA">
        <w:rPr>
          <w:sz w:val="28"/>
          <w:szCs w:val="28"/>
        </w:rPr>
        <w:t>депутатов</w:t>
      </w:r>
      <w:r w:rsidR="00965ED5">
        <w:rPr>
          <w:sz w:val="28"/>
          <w:szCs w:val="28"/>
        </w:rPr>
        <w:t xml:space="preserve"> </w:t>
      </w:r>
      <w:r w:rsidR="00812C02">
        <w:rPr>
          <w:sz w:val="28"/>
          <w:szCs w:val="28"/>
        </w:rPr>
        <w:t xml:space="preserve">сельского поселения «Гультяевская волость»      </w:t>
      </w:r>
      <w:r w:rsidR="00965ED5">
        <w:rPr>
          <w:sz w:val="28"/>
          <w:szCs w:val="28"/>
        </w:rPr>
        <w:t xml:space="preserve">  «О налоге на имущество </w:t>
      </w:r>
      <w:r w:rsidR="002F7C0E" w:rsidRPr="00FA34DA">
        <w:rPr>
          <w:sz w:val="28"/>
          <w:szCs w:val="28"/>
        </w:rPr>
        <w:t>физических лиц</w:t>
      </w:r>
      <w:r w:rsidR="00C72E27">
        <w:rPr>
          <w:sz w:val="28"/>
          <w:szCs w:val="28"/>
        </w:rPr>
        <w:t>»</w:t>
      </w:r>
      <w:r w:rsidR="00812C02">
        <w:rPr>
          <w:sz w:val="28"/>
          <w:szCs w:val="28"/>
        </w:rPr>
        <w:t xml:space="preserve"> от 03.04.2019 г. № 107</w:t>
      </w:r>
      <w:r w:rsidR="00965ED5">
        <w:rPr>
          <w:sz w:val="28"/>
          <w:szCs w:val="28"/>
        </w:rPr>
        <w:t xml:space="preserve"> следующие изменения</w:t>
      </w:r>
      <w:r w:rsidR="002F7C0E" w:rsidRPr="00FA34DA">
        <w:rPr>
          <w:sz w:val="28"/>
          <w:szCs w:val="28"/>
        </w:rPr>
        <w:t>:</w:t>
      </w:r>
    </w:p>
    <w:p w:rsidR="00DD6B10" w:rsidRPr="00FA34DA" w:rsidRDefault="002F7C0E" w:rsidP="00965ED5">
      <w:pPr>
        <w:ind w:firstLine="709"/>
        <w:jc w:val="both"/>
        <w:rPr>
          <w:sz w:val="28"/>
          <w:szCs w:val="28"/>
        </w:rPr>
      </w:pPr>
      <w:r w:rsidRPr="00E10799">
        <w:rPr>
          <w:sz w:val="28"/>
          <w:szCs w:val="28"/>
        </w:rPr>
        <w:t xml:space="preserve">1.1.  </w:t>
      </w:r>
      <w:r w:rsidR="00417379" w:rsidRPr="00E10799">
        <w:rPr>
          <w:sz w:val="28"/>
          <w:szCs w:val="28"/>
        </w:rPr>
        <w:t>пункт</w:t>
      </w:r>
      <w:r w:rsidR="001D0867" w:rsidRPr="00E10799">
        <w:rPr>
          <w:sz w:val="28"/>
          <w:szCs w:val="28"/>
        </w:rPr>
        <w:t xml:space="preserve"> 3 изложить в новой редакции:</w:t>
      </w:r>
      <w:r w:rsidRPr="00FA34DA">
        <w:rPr>
          <w:sz w:val="28"/>
          <w:szCs w:val="28"/>
        </w:rPr>
        <w:tab/>
      </w:r>
    </w:p>
    <w:p w:rsidR="00417379" w:rsidRPr="00FA34DA" w:rsidRDefault="00417379" w:rsidP="00965ED5">
      <w:pPr>
        <w:jc w:val="both"/>
        <w:rPr>
          <w:sz w:val="28"/>
          <w:szCs w:val="28"/>
        </w:rPr>
      </w:pPr>
      <w:r w:rsidRPr="00FA34DA">
        <w:rPr>
          <w:sz w:val="28"/>
          <w:szCs w:val="28"/>
        </w:rPr>
        <w:t>«3. Установить ставки налога на имущество физических лиц в следующих размерах:</w:t>
      </w:r>
    </w:p>
    <w:p w:rsidR="00965ED5" w:rsidRPr="00965ED5" w:rsidRDefault="00965ED5" w:rsidP="00965ED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65ED5">
        <w:rPr>
          <w:bCs/>
          <w:sz w:val="28"/>
          <w:szCs w:val="28"/>
        </w:rPr>
        <w:t>1) 0,1 процента в отношении:</w:t>
      </w:r>
    </w:p>
    <w:p w:rsidR="00965ED5" w:rsidRPr="00965ED5" w:rsidRDefault="00965ED5" w:rsidP="00965E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5ED5">
        <w:rPr>
          <w:bCs/>
          <w:sz w:val="28"/>
          <w:szCs w:val="28"/>
        </w:rPr>
        <w:t>жилых домов, частей жилых домов, квартир, частей квартир, комнат;</w:t>
      </w:r>
    </w:p>
    <w:p w:rsidR="00965ED5" w:rsidRPr="00965ED5" w:rsidRDefault="00DF2C97" w:rsidP="00965E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5" w:history="1">
        <w:r w:rsidR="00965ED5" w:rsidRPr="00965ED5">
          <w:rPr>
            <w:bCs/>
            <w:sz w:val="28"/>
            <w:szCs w:val="28"/>
          </w:rPr>
          <w:t>объектов</w:t>
        </w:r>
      </w:hyperlink>
      <w:r w:rsidR="00965ED5" w:rsidRPr="00965ED5">
        <w:rPr>
          <w:bCs/>
          <w:sz w:val="28"/>
          <w:szCs w:val="28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965ED5" w:rsidRPr="00965ED5" w:rsidRDefault="00965ED5" w:rsidP="00965E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5ED5">
        <w:rPr>
          <w:bCs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965ED5" w:rsidRPr="00965ED5" w:rsidRDefault="00965ED5" w:rsidP="00965E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5ED5">
        <w:rPr>
          <w:bCs/>
          <w:sz w:val="28"/>
          <w:szCs w:val="28"/>
        </w:rPr>
        <w:t xml:space="preserve">гаражей и </w:t>
      </w:r>
      <w:proofErr w:type="spellStart"/>
      <w:r w:rsidRPr="00965ED5">
        <w:rPr>
          <w:bCs/>
          <w:sz w:val="28"/>
          <w:szCs w:val="28"/>
        </w:rPr>
        <w:t>машино-мест</w:t>
      </w:r>
      <w:proofErr w:type="spellEnd"/>
      <w:r w:rsidRPr="00965ED5">
        <w:rPr>
          <w:bCs/>
          <w:sz w:val="28"/>
          <w:szCs w:val="28"/>
        </w:rPr>
        <w:t xml:space="preserve">, в том числе расположенных в объектах налогообложения, указанных в </w:t>
      </w:r>
      <w:hyperlink w:anchor="Par10" w:history="1">
        <w:r w:rsidRPr="00965ED5">
          <w:rPr>
            <w:bCs/>
            <w:sz w:val="28"/>
            <w:szCs w:val="28"/>
          </w:rPr>
          <w:t>подпункте 2</w:t>
        </w:r>
      </w:hyperlink>
      <w:r w:rsidRPr="00965ED5">
        <w:rPr>
          <w:bCs/>
          <w:sz w:val="28"/>
          <w:szCs w:val="28"/>
        </w:rPr>
        <w:t xml:space="preserve"> настоящего пункта;</w:t>
      </w:r>
    </w:p>
    <w:p w:rsidR="00965ED5" w:rsidRPr="00965ED5" w:rsidRDefault="00965ED5" w:rsidP="00965E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5ED5">
        <w:rPr>
          <w:bCs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</w:t>
      </w:r>
      <w:r w:rsidRPr="00965ED5">
        <w:rPr>
          <w:bCs/>
          <w:sz w:val="28"/>
          <w:szCs w:val="28"/>
        </w:rPr>
        <w:lastRenderedPageBreak/>
        <w:t>огородничества, садоводства или индивидуального жилищного строительства;</w:t>
      </w:r>
    </w:p>
    <w:p w:rsidR="00965ED5" w:rsidRDefault="00965ED5" w:rsidP="00965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0"/>
      <w:bookmarkEnd w:id="0"/>
      <w:r w:rsidRPr="00965ED5">
        <w:rPr>
          <w:bCs/>
          <w:sz w:val="28"/>
          <w:szCs w:val="28"/>
        </w:rPr>
        <w:t xml:space="preserve">2) 2 процентов в отношении </w:t>
      </w:r>
      <w:hyperlink r:id="rId6" w:history="1">
        <w:r w:rsidRPr="00965ED5">
          <w:rPr>
            <w:bCs/>
            <w:sz w:val="28"/>
            <w:szCs w:val="28"/>
          </w:rPr>
          <w:t>объектов</w:t>
        </w:r>
      </w:hyperlink>
      <w:r w:rsidRPr="00965ED5">
        <w:rPr>
          <w:bCs/>
          <w:sz w:val="28"/>
          <w:szCs w:val="28"/>
        </w:rPr>
        <w:t xml:space="preserve"> налогообложения, включенных в перечень,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определяемый уполномоченным органом исполнительной власти Псковской области, включающий:</w:t>
      </w:r>
    </w:p>
    <w:p w:rsidR="00965ED5" w:rsidRPr="00965ED5" w:rsidRDefault="00965ED5" w:rsidP="00965E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65ED5">
        <w:rPr>
          <w:sz w:val="28"/>
          <w:szCs w:val="28"/>
        </w:rPr>
        <w:t>административно-деловые центры и торговые центры (комплексы) и помещения в них;</w:t>
      </w:r>
    </w:p>
    <w:p w:rsidR="00965ED5" w:rsidRPr="00965ED5" w:rsidRDefault="00965ED5" w:rsidP="00965E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965ED5">
        <w:rPr>
          <w:sz w:val="28"/>
          <w:szCs w:val="28"/>
        </w:rPr>
        <w:t xml:space="preserve"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</w:t>
      </w:r>
      <w:hyperlink r:id="rId7" w:history="1">
        <w:r w:rsidRPr="00965ED5">
          <w:rPr>
            <w:sz w:val="28"/>
            <w:szCs w:val="28"/>
          </w:rPr>
          <w:t>бытового обслуживания</w:t>
        </w:r>
      </w:hyperlink>
      <w:r w:rsidRPr="00965ED5">
        <w:rPr>
          <w:sz w:val="28"/>
          <w:szCs w:val="28"/>
        </w:rPr>
        <w:t xml:space="preserve"> либо которые фактически используются для размещения офисов, торговых объектов, объектов общественного питания и бытового обслуживания;</w:t>
      </w:r>
      <w:proofErr w:type="gramEnd"/>
    </w:p>
    <w:p w:rsidR="00965ED5" w:rsidRPr="00965ED5" w:rsidRDefault="00965ED5" w:rsidP="00965E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65ED5">
        <w:rPr>
          <w:bCs/>
          <w:sz w:val="28"/>
          <w:szCs w:val="28"/>
        </w:rPr>
        <w:t>) 2,5 процента в отношении объектов налогообложения, кадастровая стоимость каждого из которых превышает 300 миллионов рублей;</w:t>
      </w:r>
    </w:p>
    <w:p w:rsidR="00965ED5" w:rsidRDefault="00965ED5" w:rsidP="00812C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965ED5">
        <w:rPr>
          <w:bCs/>
          <w:sz w:val="28"/>
          <w:szCs w:val="28"/>
        </w:rPr>
        <w:t xml:space="preserve">) 0,5 процента в отношении </w:t>
      </w:r>
      <w:r w:rsidR="002F2D7F">
        <w:rPr>
          <w:bCs/>
          <w:sz w:val="28"/>
          <w:szCs w:val="28"/>
        </w:rPr>
        <w:t>прочих объектов налогообложения</w:t>
      </w:r>
      <w:r>
        <w:rPr>
          <w:bCs/>
          <w:sz w:val="28"/>
          <w:szCs w:val="28"/>
        </w:rPr>
        <w:t>».</w:t>
      </w:r>
    </w:p>
    <w:p w:rsidR="00965ED5" w:rsidRPr="00965ED5" w:rsidRDefault="00E6136B" w:rsidP="00965E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пункт </w:t>
      </w:r>
      <w:r w:rsidRPr="00E73929">
        <w:rPr>
          <w:bCs/>
          <w:sz w:val="28"/>
          <w:szCs w:val="28"/>
        </w:rPr>
        <w:t>4</w:t>
      </w:r>
      <w:r w:rsidR="00DF138E">
        <w:rPr>
          <w:bCs/>
          <w:sz w:val="28"/>
          <w:szCs w:val="28"/>
        </w:rPr>
        <w:t xml:space="preserve"> исключить.</w:t>
      </w:r>
    </w:p>
    <w:p w:rsidR="00452C6A" w:rsidRPr="00FA34DA" w:rsidRDefault="00452C6A" w:rsidP="009211CC">
      <w:pPr>
        <w:jc w:val="both"/>
        <w:rPr>
          <w:sz w:val="28"/>
          <w:szCs w:val="28"/>
        </w:rPr>
      </w:pPr>
      <w:r w:rsidRPr="00FA34DA">
        <w:rPr>
          <w:sz w:val="28"/>
          <w:szCs w:val="28"/>
        </w:rPr>
        <w:t xml:space="preserve">       </w:t>
      </w:r>
      <w:r w:rsidR="00965ED5">
        <w:rPr>
          <w:sz w:val="28"/>
          <w:szCs w:val="28"/>
        </w:rPr>
        <w:t>2</w:t>
      </w:r>
      <w:r w:rsidRPr="00FA34DA">
        <w:rPr>
          <w:sz w:val="28"/>
          <w:szCs w:val="28"/>
        </w:rPr>
        <w:t>. Настоящее решение вступает в силу с  1 января 202</w:t>
      </w:r>
      <w:r w:rsidR="00C8061A">
        <w:rPr>
          <w:sz w:val="28"/>
          <w:szCs w:val="28"/>
        </w:rPr>
        <w:t>5</w:t>
      </w:r>
      <w:r w:rsidRPr="00FA34DA">
        <w:rPr>
          <w:sz w:val="28"/>
          <w:szCs w:val="28"/>
        </w:rPr>
        <w:t xml:space="preserve"> года, но не ранее одного месяца со дня его официального </w:t>
      </w:r>
      <w:r w:rsidR="00C8061A">
        <w:rPr>
          <w:sz w:val="28"/>
          <w:szCs w:val="28"/>
        </w:rPr>
        <w:t>опубликования</w:t>
      </w:r>
      <w:r w:rsidRPr="00FA34DA">
        <w:rPr>
          <w:sz w:val="28"/>
          <w:szCs w:val="28"/>
        </w:rPr>
        <w:t xml:space="preserve">. </w:t>
      </w:r>
    </w:p>
    <w:p w:rsidR="00D44BAA" w:rsidRPr="00FA34DA" w:rsidRDefault="00452C6A" w:rsidP="00452C6A">
      <w:pPr>
        <w:ind w:right="-106"/>
        <w:jc w:val="both"/>
        <w:rPr>
          <w:sz w:val="28"/>
          <w:szCs w:val="28"/>
        </w:rPr>
      </w:pPr>
      <w:r w:rsidRPr="00FA34DA">
        <w:rPr>
          <w:sz w:val="28"/>
          <w:szCs w:val="28"/>
          <w:lang w:eastAsia="en-US"/>
        </w:rPr>
        <w:t xml:space="preserve">       </w:t>
      </w:r>
      <w:r w:rsidR="00965ED5">
        <w:rPr>
          <w:sz w:val="28"/>
          <w:szCs w:val="28"/>
          <w:lang w:eastAsia="en-US"/>
        </w:rPr>
        <w:t>3</w:t>
      </w:r>
      <w:r w:rsidRPr="00FA34DA">
        <w:rPr>
          <w:sz w:val="28"/>
          <w:szCs w:val="28"/>
          <w:lang w:eastAsia="en-US"/>
        </w:rPr>
        <w:t xml:space="preserve">. </w:t>
      </w:r>
      <w:r w:rsidR="00C8061A">
        <w:rPr>
          <w:sz w:val="28"/>
          <w:szCs w:val="28"/>
          <w:lang w:eastAsia="en-US"/>
        </w:rPr>
        <w:t>Опубликовать настоящее решение в установленном законом порядке.</w:t>
      </w:r>
    </w:p>
    <w:p w:rsidR="00444631" w:rsidRPr="00FA34DA" w:rsidRDefault="00444631" w:rsidP="00452C6A">
      <w:pPr>
        <w:ind w:right="-106"/>
        <w:jc w:val="both"/>
        <w:rPr>
          <w:sz w:val="28"/>
          <w:szCs w:val="28"/>
        </w:rPr>
      </w:pPr>
    </w:p>
    <w:p w:rsidR="00444631" w:rsidRPr="00FA34DA" w:rsidRDefault="00444631" w:rsidP="00452C6A">
      <w:pPr>
        <w:ind w:right="-106"/>
        <w:jc w:val="both"/>
        <w:rPr>
          <w:sz w:val="28"/>
          <w:szCs w:val="28"/>
        </w:rPr>
      </w:pPr>
    </w:p>
    <w:p w:rsidR="00444631" w:rsidRPr="00FA34DA" w:rsidRDefault="00812C02" w:rsidP="004446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сельского поселения</w:t>
      </w:r>
    </w:p>
    <w:p w:rsidR="00444631" w:rsidRPr="00FA34DA" w:rsidRDefault="00812C02" w:rsidP="00444631">
      <w:pPr>
        <w:jc w:val="both"/>
        <w:rPr>
          <w:sz w:val="28"/>
          <w:szCs w:val="28"/>
        </w:rPr>
      </w:pPr>
      <w:r>
        <w:rPr>
          <w:sz w:val="28"/>
          <w:szCs w:val="28"/>
        </w:rPr>
        <w:t>«Гультяевская волость</w:t>
      </w:r>
      <w:r w:rsidR="00444631" w:rsidRPr="00FA34DA">
        <w:rPr>
          <w:sz w:val="28"/>
          <w:szCs w:val="28"/>
        </w:rPr>
        <w:t xml:space="preserve">»                                  </w:t>
      </w:r>
      <w:r w:rsidR="00FA34DA">
        <w:rPr>
          <w:sz w:val="28"/>
          <w:szCs w:val="28"/>
        </w:rPr>
        <w:t xml:space="preserve">       </w:t>
      </w:r>
      <w:r>
        <w:rPr>
          <w:sz w:val="28"/>
          <w:szCs w:val="28"/>
        </w:rPr>
        <w:t>Л.П. Сохраняева</w:t>
      </w:r>
    </w:p>
    <w:p w:rsidR="00DD6B10" w:rsidRDefault="00DD6B10" w:rsidP="009211CC">
      <w:pPr>
        <w:jc w:val="both"/>
        <w:rPr>
          <w:sz w:val="28"/>
          <w:szCs w:val="28"/>
        </w:rPr>
      </w:pPr>
    </w:p>
    <w:sectPr w:rsidR="00DD6B10" w:rsidSect="00644B78">
      <w:pgSz w:w="11906" w:h="16838"/>
      <w:pgMar w:top="993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B324A"/>
    <w:multiLevelType w:val="hybridMultilevel"/>
    <w:tmpl w:val="FF32CD3C"/>
    <w:lvl w:ilvl="0" w:tplc="934A1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C67D6"/>
    <w:multiLevelType w:val="hybridMultilevel"/>
    <w:tmpl w:val="71FA0662"/>
    <w:lvl w:ilvl="0" w:tplc="934A1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1CC"/>
    <w:rsid w:val="000260A7"/>
    <w:rsid w:val="000A54A0"/>
    <w:rsid w:val="000E54E6"/>
    <w:rsid w:val="00113775"/>
    <w:rsid w:val="00157CE2"/>
    <w:rsid w:val="001D0867"/>
    <w:rsid w:val="001E0745"/>
    <w:rsid w:val="001E50B7"/>
    <w:rsid w:val="0026166C"/>
    <w:rsid w:val="002C2FAF"/>
    <w:rsid w:val="002F2D7F"/>
    <w:rsid w:val="002F7C0E"/>
    <w:rsid w:val="00417379"/>
    <w:rsid w:val="00425672"/>
    <w:rsid w:val="004325C2"/>
    <w:rsid w:val="00444631"/>
    <w:rsid w:val="00452C6A"/>
    <w:rsid w:val="00516383"/>
    <w:rsid w:val="005D788D"/>
    <w:rsid w:val="00644B78"/>
    <w:rsid w:val="00680B31"/>
    <w:rsid w:val="00682A83"/>
    <w:rsid w:val="00683787"/>
    <w:rsid w:val="006937F2"/>
    <w:rsid w:val="006951DE"/>
    <w:rsid w:val="00780C45"/>
    <w:rsid w:val="007A52AD"/>
    <w:rsid w:val="00812C02"/>
    <w:rsid w:val="008807B8"/>
    <w:rsid w:val="009211CC"/>
    <w:rsid w:val="00965ED5"/>
    <w:rsid w:val="009F6814"/>
    <w:rsid w:val="00A27237"/>
    <w:rsid w:val="00A740D5"/>
    <w:rsid w:val="00A9578F"/>
    <w:rsid w:val="00B23164"/>
    <w:rsid w:val="00B76EA6"/>
    <w:rsid w:val="00BC4C2F"/>
    <w:rsid w:val="00C069D5"/>
    <w:rsid w:val="00C2639B"/>
    <w:rsid w:val="00C72E27"/>
    <w:rsid w:val="00C8061A"/>
    <w:rsid w:val="00D10F4F"/>
    <w:rsid w:val="00D44BAA"/>
    <w:rsid w:val="00DD6B10"/>
    <w:rsid w:val="00DF138E"/>
    <w:rsid w:val="00DF2C97"/>
    <w:rsid w:val="00E10799"/>
    <w:rsid w:val="00E6136B"/>
    <w:rsid w:val="00E626B7"/>
    <w:rsid w:val="00E73929"/>
    <w:rsid w:val="00EF7726"/>
    <w:rsid w:val="00F10A13"/>
    <w:rsid w:val="00F14A6D"/>
    <w:rsid w:val="00FA34DA"/>
    <w:rsid w:val="00FA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11C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784&amp;dst=100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6191&amp;dst=100020" TargetMode="External"/><Relationship Id="rId5" Type="http://schemas.openxmlformats.org/officeDocument/2006/relationships/hyperlink" Target="https://login.consultant.ru/link/?req=doc&amp;base=LAW&amp;n=467880&amp;dst=1000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г.Пустошка</Company>
  <LinksUpToDate>false</LinksUpToDate>
  <CharactersWithSpaces>3409</CharactersWithSpaces>
  <SharedDoc>false</SharedDoc>
  <HLinks>
    <vt:vector size="24" baseType="variant">
      <vt:variant>
        <vt:i4>3801203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https://login.consultant.ru/link/?req=doc&amp;base=LAW&amp;n=437784&amp;dst=100015</vt:lpwstr>
      </vt:variant>
      <vt:variant>
        <vt:lpwstr/>
      </vt:variant>
      <vt:variant>
        <vt:i4>3670137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https://login.consultant.ru/link/?req=doc&amp;base=LAW&amp;n=396191&amp;dst=100020</vt:lpwstr>
      </vt:variant>
      <vt:variant>
        <vt:lpwstr/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3866749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https://login.consultant.ru/link/?req=doc&amp;base=LAW&amp;n=467880&amp;dst=100014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Офис</dc:creator>
  <cp:lastModifiedBy>pc</cp:lastModifiedBy>
  <cp:revision>7</cp:revision>
  <cp:lastPrinted>2024-12-17T07:04:00Z</cp:lastPrinted>
  <dcterms:created xsi:type="dcterms:W3CDTF">2024-12-04T08:51:00Z</dcterms:created>
  <dcterms:modified xsi:type="dcterms:W3CDTF">2024-12-17T07:05:00Z</dcterms:modified>
</cp:coreProperties>
</file>