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AD" w:rsidRDefault="009E57AD" w:rsidP="009E57AD">
      <w:pPr>
        <w:pStyle w:val="1"/>
        <w:ind w:right="643"/>
        <w:jc w:val="center"/>
      </w:pPr>
      <w:r>
        <w:t>ПСКОВСКАЯ ОБЛАСТЬ ПУСТОШКИНСКИЙ РАЙОН</w:t>
      </w:r>
    </w:p>
    <w:p w:rsidR="009542EE" w:rsidRDefault="00CC30F9" w:rsidP="005D6533">
      <w:pPr>
        <w:spacing w:after="0"/>
        <w:ind w:left="14" w:right="643" w:firstLine="5"/>
        <w:jc w:val="center"/>
      </w:pPr>
      <w:r>
        <w:t>АДМИНИСТРАЦИЯ</w:t>
      </w:r>
    </w:p>
    <w:p w:rsidR="009542EE" w:rsidRDefault="00CC30F9" w:rsidP="005D6533">
      <w:pPr>
        <w:spacing w:after="0"/>
        <w:ind w:left="14" w:right="643" w:firstLine="5"/>
        <w:jc w:val="center"/>
      </w:pPr>
      <w:r>
        <w:t>СЕЛЬСКОГО ПОСЕЛЕНИЯ «</w:t>
      </w:r>
      <w:r w:rsidR="009E57AD">
        <w:t>ГУЛЬТЯЕВСКАЯ ВОЛОСТЬ»</w:t>
      </w:r>
    </w:p>
    <w:p w:rsidR="005D6533" w:rsidRDefault="005D6533" w:rsidP="005D6533">
      <w:pPr>
        <w:spacing w:after="0" w:line="265" w:lineRule="auto"/>
        <w:ind w:left="2041" w:right="643" w:hanging="10"/>
      </w:pPr>
    </w:p>
    <w:p w:rsidR="009542EE" w:rsidRDefault="00CC30F9" w:rsidP="005D6533">
      <w:pPr>
        <w:spacing w:after="0" w:line="265" w:lineRule="auto"/>
        <w:ind w:left="0" w:right="643" w:hanging="10"/>
        <w:jc w:val="center"/>
      </w:pPr>
      <w:r>
        <w:t>ПОСТАНОВЛЕНИЕ</w:t>
      </w:r>
    </w:p>
    <w:p w:rsidR="009542EE" w:rsidRDefault="009E57AD" w:rsidP="005D6533">
      <w:pPr>
        <w:spacing w:after="0" w:line="240" w:lineRule="auto"/>
        <w:ind w:left="67" w:right="643" w:firstLine="0"/>
      </w:pPr>
      <w:r>
        <w:t>О</w:t>
      </w:r>
      <w:r w:rsidR="00CC30F9">
        <w:t>т</w:t>
      </w:r>
      <w:r>
        <w:rPr>
          <w:noProof/>
        </w:rPr>
        <w:t xml:space="preserve"> 19.04.2023г</w:t>
      </w:r>
      <w:r w:rsidR="00A97E43">
        <w:rPr>
          <w:noProof/>
        </w:rPr>
        <w:tab/>
      </w:r>
      <w:r w:rsidR="00A97E43">
        <w:rPr>
          <w:noProof/>
        </w:rPr>
        <w:tab/>
      </w:r>
      <w:r w:rsidR="00A97E43">
        <w:rPr>
          <w:noProof/>
        </w:rPr>
        <w:tab/>
      </w:r>
      <w:r w:rsidR="00A97E43">
        <w:rPr>
          <w:noProof/>
        </w:rPr>
        <w:tab/>
      </w:r>
      <w:r w:rsidR="00A97E43">
        <w:rPr>
          <w:noProof/>
        </w:rPr>
        <w:tab/>
        <w:t>№07</w:t>
      </w:r>
    </w:p>
    <w:p w:rsidR="009542EE" w:rsidRDefault="00CC30F9" w:rsidP="009E57AD">
      <w:pPr>
        <w:spacing w:after="0" w:line="240" w:lineRule="auto"/>
        <w:ind w:left="14" w:right="5746" w:firstLine="5"/>
      </w:pPr>
      <w:r>
        <w:t>Об утверждении Порядка осуществления профессиональной служебной деятельности в дистанционном формате муницип</w:t>
      </w:r>
      <w:r w:rsidR="009E57AD">
        <w:t xml:space="preserve">альными служащими Администрации </w:t>
      </w:r>
      <w:r>
        <w:t>сельского поселения «</w:t>
      </w:r>
      <w:r w:rsidR="009E57AD">
        <w:t>Гультяевская волость</w:t>
      </w:r>
      <w:r>
        <w:t>»</w:t>
      </w:r>
    </w:p>
    <w:p w:rsidR="005D6533" w:rsidRDefault="005D6533" w:rsidP="005D6533">
      <w:pPr>
        <w:spacing w:after="0"/>
        <w:ind w:left="5" w:right="643"/>
      </w:pPr>
    </w:p>
    <w:p w:rsidR="009542EE" w:rsidRDefault="00CC30F9" w:rsidP="005D6533">
      <w:pPr>
        <w:spacing w:after="0"/>
        <w:ind w:left="5" w:right="643"/>
      </w:pPr>
      <w:r>
        <w:t xml:space="preserve">В соответствии со статьей </w:t>
      </w:r>
      <w:r w:rsidR="005D6533">
        <w:t>3</w:t>
      </w:r>
      <w:r>
        <w:t xml:space="preserve"> Федерального закона «О муниципальной службе в Российской Федерации», Главой 49.1 Трудового кодекса Российской Федерации,</w:t>
      </w:r>
    </w:p>
    <w:p w:rsidR="005D6533" w:rsidRDefault="005D6533" w:rsidP="005D6533">
      <w:pPr>
        <w:spacing w:after="0"/>
        <w:ind w:left="5" w:right="643"/>
      </w:pPr>
      <w:r>
        <w:t>ПОСТАНОВЛЯЮ</w:t>
      </w:r>
    </w:p>
    <w:p w:rsidR="009542EE" w:rsidRDefault="00CC30F9" w:rsidP="005D6533">
      <w:pPr>
        <w:numPr>
          <w:ilvl w:val="0"/>
          <w:numId w:val="1"/>
        </w:numPr>
        <w:spacing w:after="0"/>
        <w:ind w:right="643" w:firstLine="703"/>
      </w:pPr>
      <w:r>
        <w:t>Утвердить Порядок 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r w:rsidR="009E57AD">
        <w:t>Гультяевская волость</w:t>
      </w:r>
      <w:r>
        <w:t>» и примерную форму заявления (прилагается).</w:t>
      </w:r>
    </w:p>
    <w:p w:rsidR="009542EE" w:rsidRDefault="00CC30F9" w:rsidP="005D6533">
      <w:pPr>
        <w:numPr>
          <w:ilvl w:val="0"/>
          <w:numId w:val="1"/>
        </w:numPr>
        <w:spacing w:after="0"/>
        <w:ind w:right="643" w:firstLine="703"/>
      </w:pPr>
      <w:r>
        <w:t>Настоящее постановление подлежит официальному опубликованию (обнародованию) и вступает в силу со дня его официального опубликования.</w:t>
      </w:r>
    </w:p>
    <w:p w:rsidR="005D6533" w:rsidRDefault="00CC30F9" w:rsidP="005D6533">
      <w:pPr>
        <w:spacing w:after="0"/>
        <w:ind w:left="715" w:right="643" w:firstLine="0"/>
      </w:pPr>
      <w:r>
        <w:t xml:space="preserve">З.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D6533" w:rsidRDefault="005D6533" w:rsidP="005D6533">
      <w:pPr>
        <w:spacing w:after="0"/>
        <w:ind w:left="715" w:right="643" w:firstLine="0"/>
      </w:pPr>
    </w:p>
    <w:p w:rsidR="009542EE" w:rsidRDefault="00CC30F9" w:rsidP="005D6533">
      <w:pPr>
        <w:spacing w:after="0"/>
        <w:ind w:left="715" w:right="643" w:firstLine="0"/>
      </w:pPr>
      <w:r>
        <w:t>Глава сельского поселения</w:t>
      </w:r>
    </w:p>
    <w:p w:rsidR="009542EE" w:rsidRDefault="009E57AD" w:rsidP="005D6533">
      <w:pPr>
        <w:tabs>
          <w:tab w:val="right" w:pos="10053"/>
        </w:tabs>
        <w:spacing w:after="0"/>
        <w:ind w:left="0" w:right="643" w:firstLine="0"/>
      </w:pPr>
      <w:r>
        <w:t xml:space="preserve">        </w:t>
      </w:r>
      <w:r w:rsidR="00CC30F9">
        <w:t>«</w:t>
      </w:r>
      <w:r>
        <w:t>Гультяевская волость                                   Л.П. Сохраняева.</w:t>
      </w:r>
      <w:r w:rsidR="00CC30F9">
        <w:tab/>
      </w: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5D6533" w:rsidRDefault="005D6533" w:rsidP="005D6533">
      <w:pPr>
        <w:spacing w:after="0" w:line="259" w:lineRule="auto"/>
        <w:ind w:left="3304" w:right="106" w:hanging="10"/>
        <w:jc w:val="right"/>
        <w:rPr>
          <w:sz w:val="24"/>
        </w:rPr>
      </w:pPr>
    </w:p>
    <w:p w:rsidR="00A97E43" w:rsidRDefault="00A97E43" w:rsidP="005D6533">
      <w:pPr>
        <w:spacing w:after="0" w:line="240" w:lineRule="auto"/>
        <w:ind w:left="5092" w:right="108" w:hanging="142"/>
        <w:jc w:val="right"/>
      </w:pPr>
    </w:p>
    <w:p w:rsidR="00A97E43" w:rsidRDefault="00A97E43" w:rsidP="005D6533">
      <w:pPr>
        <w:spacing w:after="0" w:line="240" w:lineRule="auto"/>
        <w:ind w:left="5092" w:right="108" w:hanging="142"/>
        <w:jc w:val="right"/>
      </w:pPr>
    </w:p>
    <w:p w:rsidR="00A97E43" w:rsidRDefault="00A97E43" w:rsidP="005D6533">
      <w:pPr>
        <w:spacing w:after="0" w:line="240" w:lineRule="auto"/>
        <w:ind w:left="5092" w:right="108" w:hanging="142"/>
        <w:jc w:val="right"/>
      </w:pPr>
    </w:p>
    <w:p w:rsidR="005D6533" w:rsidRDefault="005D6533" w:rsidP="005D6533">
      <w:pPr>
        <w:spacing w:after="0" w:line="240" w:lineRule="auto"/>
        <w:ind w:left="5092" w:right="108" w:hanging="142"/>
        <w:jc w:val="right"/>
      </w:pPr>
      <w:r>
        <w:t>УТВЕРЖДЕНО</w:t>
      </w:r>
    </w:p>
    <w:p w:rsidR="009542EE" w:rsidRDefault="005D6533" w:rsidP="005D6533">
      <w:pPr>
        <w:spacing w:after="0" w:line="259" w:lineRule="auto"/>
        <w:ind w:left="4962" w:right="106" w:hanging="10"/>
        <w:jc w:val="right"/>
      </w:pPr>
      <w:r>
        <w:t>постановлением</w:t>
      </w:r>
      <w:r w:rsidR="00CC30F9">
        <w:t xml:space="preserve"> Администрации сельского поселения «</w:t>
      </w:r>
      <w:r w:rsidR="009E57AD">
        <w:t>Гультяевская волость</w:t>
      </w:r>
      <w:r w:rsidR="00CC30F9">
        <w:t xml:space="preserve">» </w:t>
      </w:r>
      <w:r>
        <w:t xml:space="preserve">  </w:t>
      </w:r>
      <w:r w:rsidR="00A97E43">
        <w:t xml:space="preserve">   </w:t>
      </w:r>
      <w:r w:rsidR="00CC30F9">
        <w:t>от</w:t>
      </w:r>
      <w:r w:rsidR="009E57AD">
        <w:t xml:space="preserve"> 19.04.2023.</w:t>
      </w:r>
      <w:r w:rsidR="00A97E43">
        <w:t xml:space="preserve"> №07</w:t>
      </w:r>
      <w:r w:rsidR="009E57AD">
        <w:t xml:space="preserve"> </w:t>
      </w:r>
      <w:r>
        <w:t xml:space="preserve">               </w:t>
      </w:r>
    </w:p>
    <w:p w:rsidR="005D6533" w:rsidRDefault="005D6533" w:rsidP="005D6533">
      <w:pPr>
        <w:spacing w:after="0" w:line="259" w:lineRule="auto"/>
        <w:ind w:left="4962" w:right="106" w:hanging="10"/>
        <w:jc w:val="right"/>
      </w:pPr>
    </w:p>
    <w:p w:rsidR="009542EE" w:rsidRPr="005D6533" w:rsidRDefault="00CC30F9" w:rsidP="005D6533">
      <w:pPr>
        <w:spacing w:after="0" w:line="265" w:lineRule="auto"/>
        <w:ind w:left="331" w:right="408" w:firstLine="369"/>
        <w:jc w:val="center"/>
        <w:rPr>
          <w:b/>
          <w:caps/>
        </w:rPr>
      </w:pPr>
      <w:r w:rsidRPr="005D6533">
        <w:rPr>
          <w:b/>
          <w:caps/>
        </w:rPr>
        <w:t>Порядок осуществления профессиональной служебной деятельности в дистанционном формате муниципальными служащими Администрации сельского поселения</w:t>
      </w:r>
    </w:p>
    <w:p w:rsidR="009542EE" w:rsidRPr="00F04AA4" w:rsidRDefault="00CC30F9" w:rsidP="005D6533">
      <w:pPr>
        <w:spacing w:after="0" w:line="265" w:lineRule="auto"/>
        <w:ind w:left="2041" w:right="2098" w:hanging="10"/>
        <w:jc w:val="center"/>
        <w:rPr>
          <w:b/>
        </w:rPr>
      </w:pPr>
      <w:r w:rsidRPr="00F04AA4">
        <w:rPr>
          <w:b/>
        </w:rPr>
        <w:t>«</w:t>
      </w:r>
      <w:r w:rsidR="009E57AD">
        <w:t>ГУЛЬТЯЕВСКАЯ ВОЛОСТЬ</w:t>
      </w:r>
      <w:r w:rsidRPr="00F04AA4">
        <w:rPr>
          <w:b/>
        </w:rPr>
        <w:t>»</w:t>
      </w:r>
    </w:p>
    <w:p w:rsidR="009542EE" w:rsidRDefault="005D6533" w:rsidP="005D6533">
      <w:pPr>
        <w:numPr>
          <w:ilvl w:val="0"/>
          <w:numId w:val="2"/>
        </w:numPr>
        <w:spacing w:after="0"/>
        <w:ind w:right="38"/>
      </w:pPr>
      <w:proofErr w:type="gramStart"/>
      <w:r>
        <w:t>1 .</w:t>
      </w:r>
      <w:r w:rsidR="00CC30F9">
        <w:t>Настоящий</w:t>
      </w:r>
      <w:r w:rsidR="00CC30F9">
        <w:tab/>
        <w:t>порядок</w:t>
      </w:r>
      <w:r w:rsidR="00CC30F9">
        <w:tab/>
        <w:t>регулирует</w:t>
      </w:r>
      <w:r w:rsidR="00CC30F9">
        <w:tab/>
        <w:t>вопросы</w:t>
      </w:r>
      <w:r w:rsidR="00CC30F9">
        <w:tab/>
        <w:t>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r w:rsidR="009E57AD">
        <w:t>Гультяевская волость</w:t>
      </w:r>
      <w:r w:rsidR="00CC30F9">
        <w:t>»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— Порядок).</w:t>
      </w:r>
      <w:proofErr w:type="gramEnd"/>
    </w:p>
    <w:p w:rsidR="009542EE" w:rsidRDefault="00CC30F9" w:rsidP="005D6533">
      <w:pPr>
        <w:numPr>
          <w:ilvl w:val="0"/>
          <w:numId w:val="2"/>
        </w:numPr>
        <w:spacing w:after="0"/>
        <w:ind w:right="38"/>
      </w:pPr>
      <w:r>
        <w:t>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Администрации сельского поселения «</w:t>
      </w:r>
      <w:r w:rsidR="009E57AD">
        <w:t>Гультяевская волость</w:t>
      </w:r>
      <w:r>
        <w:t>», трудовым договором (дополнительным соглашением к трудовому договору), должностной инструкцией муниципального служащего.</w:t>
      </w:r>
    </w:p>
    <w:p w:rsidR="009542EE" w:rsidRDefault="00CC30F9" w:rsidP="005D6533">
      <w:pPr>
        <w:numPr>
          <w:ilvl w:val="0"/>
          <w:numId w:val="2"/>
        </w:numPr>
        <w:spacing w:after="0"/>
        <w:ind w:right="38"/>
      </w:pPr>
      <w:r>
        <w:t>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9542EE" w:rsidRDefault="00CC30F9">
      <w:pPr>
        <w:ind w:left="67" w:right="38"/>
      </w:pPr>
      <w: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9542EE" w:rsidRDefault="00CC30F9">
      <w:pPr>
        <w:ind w:left="67" w:right="38"/>
      </w:pPr>
      <w:r>
        <w:t xml:space="preserve">инвалиды; беременные, многодетные женщины, женщины, имеющие малолетних детей; </w:t>
      </w:r>
      <w:proofErr w:type="spellStart"/>
      <w:r>
        <w:t>предпенсионного</w:t>
      </w:r>
      <w:proofErr w:type="spellEnd"/>
      <w:r>
        <w:t xml:space="preserve"> и пенсионного возраста (категория лиц в понимании Закона РФ от 19.04.1991 № 1032-1 (ред. от 08.12.2020) «О занятости населения в Российской Федерации»).</w:t>
      </w:r>
    </w:p>
    <w:p w:rsidR="009542EE" w:rsidRDefault="00CC30F9">
      <w:pPr>
        <w:numPr>
          <w:ilvl w:val="0"/>
          <w:numId w:val="2"/>
        </w:numPr>
        <w:ind w:right="38"/>
      </w:pPr>
      <w: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руководителем отраслевого (функционального) органа </w:t>
      </w:r>
      <w:r>
        <w:lastRenderedPageBreak/>
        <w:t>Администрации сельского поселения «</w:t>
      </w:r>
      <w:r w:rsidR="009E57AD">
        <w:t>Гультяевская волость</w:t>
      </w:r>
      <w:r>
        <w:t>» с соблюдением требований действующего законодательства.</w:t>
      </w:r>
    </w:p>
    <w:p w:rsidR="009542EE" w:rsidRDefault="00CC30F9">
      <w:pPr>
        <w:numPr>
          <w:ilvl w:val="0"/>
          <w:numId w:val="2"/>
        </w:numPr>
        <w:ind w:right="38"/>
      </w:pPr>
      <w:r>
        <w:t>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9542EE" w:rsidRDefault="00CC30F9">
      <w:pPr>
        <w:numPr>
          <w:ilvl w:val="0"/>
          <w:numId w:val="2"/>
        </w:numPr>
        <w:ind w:right="38"/>
      </w:pPr>
      <w:r>
        <w:t xml:space="preserve"> </w:t>
      </w:r>
      <w:proofErr w:type="gramStart"/>
      <w:r>
        <w:t>случае необходимости удаленного подключения автоматизированного рабочего места муниципального служащего к информационным ресурсам Администрации сельского поселения «</w:t>
      </w:r>
      <w:r w:rsidR="009E57AD">
        <w:t>Гультяевская волость</w:t>
      </w:r>
      <w:r>
        <w:t>», такое подключение осуществляется с соблюдением принципов и требований действующего законодательства в области защиты информации.</w:t>
      </w:r>
      <w:proofErr w:type="gramEnd"/>
    </w:p>
    <w:p w:rsidR="009542EE" w:rsidRDefault="00CC30F9">
      <w:pPr>
        <w:ind w:left="67" w:right="38"/>
      </w:pPr>
      <w:proofErr w:type="gramStart"/>
      <w: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9542EE" w:rsidRDefault="00CC30F9">
      <w:pPr>
        <w:numPr>
          <w:ilvl w:val="0"/>
          <w:numId w:val="2"/>
        </w:numPr>
        <w:ind w:right="38"/>
      </w:pPr>
      <w:r>
        <w:t xml:space="preserve">Профессиональная служебная деятельность в дистанционном формате не может осуществляться </w:t>
      </w:r>
      <w:proofErr w:type="gramStart"/>
      <w:r>
        <w:t>с</w:t>
      </w:r>
      <w:proofErr w:type="gramEnd"/>
      <w:r>
        <w:t>:</w:t>
      </w:r>
    </w:p>
    <w:p w:rsidR="009542EE" w:rsidRDefault="00CC30F9">
      <w:pPr>
        <w:ind w:left="67" w:right="38"/>
      </w:pPr>
      <w:r>
        <w:t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 документами по мобилизационной подготовке и мобилизации; иными документами, содержащими сведения, отнесенные федеральным законодательством к категории ограниченного доступа.</w:t>
      </w:r>
    </w:p>
    <w:p w:rsidR="009542EE" w:rsidRDefault="00CC30F9">
      <w:pPr>
        <w:numPr>
          <w:ilvl w:val="0"/>
          <w:numId w:val="2"/>
        </w:numPr>
        <w:ind w:right="38"/>
      </w:pPr>
      <w:r>
        <w:t xml:space="preserve">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(примерная является приложением к Порядку) на имя представителя нанимателя с учетом требований настоящего Порядка и с учётом функциональных особенностей деятельности соответствующего структурного подразделения администрации (наименование муниципального образования), важности и </w:t>
      </w:r>
      <w:proofErr w:type="gramStart"/>
      <w:r>
        <w:t>значимости</w:t>
      </w:r>
      <w:proofErr w:type="gramEnd"/>
      <w:r>
        <w:t xml:space="preserve"> стоящих перед ним задач и с учетом необходимости обеспечения непрерывности муниципального управления.</w:t>
      </w:r>
    </w:p>
    <w:p w:rsidR="009542EE" w:rsidRDefault="00CC30F9">
      <w:pPr>
        <w:ind w:left="67" w:right="38"/>
      </w:pPr>
      <w:r>
        <w:t>Решение должно быть оформлено в виде локального нормативного акта и содержать:</w:t>
      </w:r>
    </w:p>
    <w:p w:rsidR="009542EE" w:rsidRDefault="00CC30F9" w:rsidP="005D6533">
      <w:pPr>
        <w:ind w:left="67" w:right="38"/>
      </w:pPr>
      <w:proofErr w:type="gramStart"/>
      <w:r>
        <w:t xml:space="preserve">- указание на обстоятельство (случай) из числа указанных в части первой Порядка, послужившее основанием для принятия представителя нанимателя решения о временном переводе работников на дистанционную работу; </w:t>
      </w:r>
      <w:r>
        <w:rPr>
          <w:noProof/>
        </w:rPr>
        <w:drawing>
          <wp:inline distT="0" distB="0" distL="0" distR="0">
            <wp:extent cx="45732" cy="15243"/>
            <wp:effectExtent l="0" t="0" r="0" b="0"/>
            <wp:docPr id="6054" name="Picture 6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" name="Picture 60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список муниципальных служащих (сведения об одном служащем), временно </w:t>
      </w:r>
      <w:r>
        <w:lastRenderedPageBreak/>
        <w:t>переводимых на дистанционную работу;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8781" cy="18292"/>
            <wp:effectExtent l="0" t="0" r="0" b="0"/>
            <wp:docPr id="6055" name="Picture 6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" name="Picture 60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1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срок, на который муниципальные служащие временно переводятся на дистанционную работу (но не более чем на период наличия обстоятельства (случая), послужившего основанием для принятия представителя нанимателя решения о временном переводе муниципальных служащих на дистанционную работу); </w:t>
      </w:r>
      <w:r>
        <w:rPr>
          <w:noProof/>
        </w:rPr>
        <w:drawing>
          <wp:inline distT="0" distB="0" distL="0" distR="0">
            <wp:extent cx="48781" cy="18292"/>
            <wp:effectExtent l="0" t="0" r="0" b="0"/>
            <wp:docPr id="6056" name="Picture 6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6" name="Picture 60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1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сведения об ответственном лице (подразделении), порядке и сроках обеспечения муниципальных служащих,</w:t>
      </w:r>
      <w:r>
        <w:tab/>
        <w:t>временно переводимых на дистанционную работу, за счёт представителя нанимателя необходимыми для</w:t>
      </w:r>
      <w:r w:rsidR="005D6533">
        <w:t xml:space="preserve"> </w:t>
      </w:r>
      <w:r>
        <w:t xml:space="preserve">выполнения ими трудовой функции дистанционно оборудованием, </w:t>
      </w:r>
      <w:proofErr w:type="spellStart"/>
      <w:r>
        <w:t>программнотехническими</w:t>
      </w:r>
      <w:proofErr w:type="spellEnd"/>
      <w:r>
        <w:t xml:space="preserve"> средствами, средствами защиты информации и иными средствами; </w:t>
      </w:r>
      <w:r>
        <w:rPr>
          <w:noProof/>
        </w:rPr>
        <w:drawing>
          <wp:inline distT="0" distB="0" distL="0" distR="0">
            <wp:extent cx="45729" cy="21341"/>
            <wp:effectExtent l="0" t="0" r="0" b="0"/>
            <wp:docPr id="8180" name="Picture 8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" name="Picture 81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порядок организации труда муниципальных служащих, временно переводимых на дистанционную работу (в том числе режим рабочего времени, включая определение порядка и периодов времени, в течение которых осуществляется взаимодействие муниципального служащего, его руководителя и представителя нанимателя (в пределах рабочего времени, установленного правилами внутреннего трудового распорядка, служебным распорядком или служебным контрактом), порядок и сроки представления муниципальными служащими отчётов о выполненной работе;</w:t>
      </w:r>
      <w:proofErr w:type="gramEnd"/>
    </w:p>
    <w:p w:rsidR="009542EE" w:rsidRDefault="00CC30F9" w:rsidP="005D6533">
      <w:pPr>
        <w:ind w:left="67" w:right="38"/>
      </w:pPr>
      <w: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</w:t>
      </w:r>
      <w:proofErr w:type="gramStart"/>
      <w:r>
        <w:t>и</w:t>
      </w:r>
      <w:proofErr w:type="gramEnd"/>
      <w:r>
        <w:t xml:space="preserve"> трех служебных дней после поступления заявления муниципального служащего.</w:t>
      </w:r>
    </w:p>
    <w:p w:rsidR="009542EE" w:rsidRDefault="00CC30F9" w:rsidP="005D6533">
      <w:pPr>
        <w:ind w:left="67" w:right="38"/>
      </w:pPr>
      <w:r>
        <w:t>Муниципальный служащий может быть без его согласия и заявления временно переведён по инициативе представителя нанимателя на дистанционную работу на период наличия указанных в п. 1 Порядка обстоятельств (случаев). Временный перевод муниципального служащего на дистанционную работу по инициативе представителя нанимателя также может быть осуществлён в случае принятия соответствующего решения органом государственной власти и (или) органом местного самоуправления.</w:t>
      </w:r>
    </w:p>
    <w:p w:rsidR="009542EE" w:rsidRDefault="00CC30F9">
      <w:pPr>
        <w:numPr>
          <w:ilvl w:val="0"/>
          <w:numId w:val="3"/>
        </w:numPr>
        <w:spacing w:after="41"/>
        <w:ind w:right="38"/>
      </w:pPr>
      <w:r>
        <w:t>Муниципальному служащему отказывается в осуществлении профессиональной служебной деятельности в дистанционном формате в случае невозможности её осуществления по основа</w:t>
      </w:r>
      <w:r w:rsidR="005D6533">
        <w:t>ниям, предусмотренным пунктами 3</w:t>
      </w:r>
      <w:r>
        <w:t xml:space="preserve"> — 8 настоящего Порядка.</w:t>
      </w:r>
    </w:p>
    <w:p w:rsidR="009542EE" w:rsidRDefault="00CC30F9">
      <w:pPr>
        <w:numPr>
          <w:ilvl w:val="0"/>
          <w:numId w:val="3"/>
        </w:numPr>
        <w:spacing w:after="39"/>
        <w:ind w:right="38"/>
      </w:pPr>
      <w:r>
        <w:t>В период осуществления профессиональной служебной деятельности в дистанционном формате на муниципального служащего в полном объёме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9542EE" w:rsidRDefault="00CC30F9">
      <w:pPr>
        <w:spacing w:after="35"/>
        <w:ind w:left="67" w:right="38"/>
      </w:pPr>
      <w:r>
        <w:t>Выполнение муниципальным служащим трудовой функции дистанционно не может являться основанием для снижения ему заработной платы.</w:t>
      </w:r>
    </w:p>
    <w:p w:rsidR="009542EE" w:rsidRDefault="00CC30F9">
      <w:pPr>
        <w:numPr>
          <w:ilvl w:val="0"/>
          <w:numId w:val="3"/>
        </w:numPr>
        <w:ind w:right="38"/>
      </w:pPr>
      <w:r>
        <w:lastRenderedPageBreak/>
        <w:t>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9542EE" w:rsidRDefault="00CC30F9">
      <w:pPr>
        <w:numPr>
          <w:ilvl w:val="0"/>
          <w:numId w:val="3"/>
        </w:numPr>
        <w:ind w:right="38"/>
      </w:pPr>
      <w:r>
        <w:t>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9542EE" w:rsidRDefault="00CC30F9" w:rsidP="005D6533">
      <w:pPr>
        <w:numPr>
          <w:ilvl w:val="0"/>
          <w:numId w:val="3"/>
        </w:numPr>
        <w:ind w:right="38"/>
      </w:pPr>
      <w:r>
        <w:t>Профессиональная служебная деятельность муниципального служащего после окончания дистанционного исполнения должностных обязанностей</w:t>
      </w:r>
      <w:r w:rsidR="005D6533">
        <w:t xml:space="preserve"> </w:t>
      </w:r>
      <w:r>
        <w:t>осуществляется в ранее установленном порядке в соответствии с законодательством о муниципальной службе.</w:t>
      </w:r>
      <w:r>
        <w:br w:type="page"/>
      </w:r>
    </w:p>
    <w:p w:rsidR="009542EE" w:rsidRDefault="005D6533" w:rsidP="005D6533">
      <w:pPr>
        <w:spacing w:line="265" w:lineRule="auto"/>
        <w:ind w:left="5812" w:right="408" w:firstLine="142"/>
      </w:pPr>
      <w:r>
        <w:lastRenderedPageBreak/>
        <w:t xml:space="preserve">  </w:t>
      </w:r>
      <w:r w:rsidR="00CC30F9">
        <w:t>Приложение</w:t>
      </w:r>
      <w:r>
        <w:t xml:space="preserve"> 1</w:t>
      </w:r>
    </w:p>
    <w:p w:rsidR="009542EE" w:rsidRDefault="005D6533" w:rsidP="005D6533">
      <w:pPr>
        <w:spacing w:after="5"/>
        <w:ind w:left="6096" w:firstLine="0"/>
        <w:jc w:val="left"/>
      </w:pPr>
      <w:r>
        <w:t xml:space="preserve">Порядку осуществления профессиональной </w:t>
      </w:r>
      <w:r w:rsidR="00CC30F9">
        <w:t>служебной деятельности в дистанционном формате муниципальными</w:t>
      </w:r>
      <w:r>
        <w:t xml:space="preserve"> </w:t>
      </w:r>
      <w:r w:rsidR="00CC30F9">
        <w:t>служащими Администрации сельского поселения</w:t>
      </w:r>
    </w:p>
    <w:p w:rsidR="009542EE" w:rsidRDefault="00CC30F9" w:rsidP="005D6533">
      <w:pPr>
        <w:tabs>
          <w:tab w:val="left" w:pos="5529"/>
        </w:tabs>
        <w:spacing w:after="698" w:line="265" w:lineRule="auto"/>
        <w:ind w:left="6096" w:right="201" w:hanging="142"/>
      </w:pPr>
      <w:r>
        <w:t>«</w:t>
      </w:r>
      <w:r w:rsidR="009E57AD">
        <w:t>Гультяевская волость</w:t>
      </w:r>
      <w:r>
        <w:t>»</w:t>
      </w:r>
    </w:p>
    <w:p w:rsidR="009542EE" w:rsidRDefault="00CC30F9">
      <w:pPr>
        <w:tabs>
          <w:tab w:val="center" w:pos="5418"/>
          <w:tab w:val="center" w:pos="7293"/>
          <w:tab w:val="right" w:pos="10053"/>
        </w:tabs>
        <w:ind w:left="0" w:firstLine="0"/>
        <w:jc w:val="left"/>
      </w:pPr>
      <w:r>
        <w:tab/>
        <w:t>Главе</w:t>
      </w:r>
      <w:r>
        <w:tab/>
        <w:t>сельского</w:t>
      </w:r>
      <w:r>
        <w:tab/>
        <w:t>поселения</w:t>
      </w:r>
    </w:p>
    <w:p w:rsidR="009542EE" w:rsidRDefault="00A97E43">
      <w:pPr>
        <w:spacing w:line="265" w:lineRule="auto"/>
        <w:ind w:left="2041" w:right="211" w:hanging="10"/>
        <w:jc w:val="center"/>
      </w:pPr>
      <w:r>
        <w:t xml:space="preserve">                             </w:t>
      </w:r>
      <w:r w:rsidR="00CC30F9">
        <w:t>«</w:t>
      </w:r>
      <w:r>
        <w:t>Гультяевская волость</w:t>
      </w:r>
      <w:r w:rsidR="00CC30F9">
        <w:t>»</w:t>
      </w:r>
    </w:p>
    <w:p w:rsidR="009542EE" w:rsidRDefault="004D3199">
      <w:pPr>
        <w:spacing w:after="43" w:line="259" w:lineRule="auto"/>
        <w:ind w:left="5075" w:firstLine="0"/>
        <w:jc w:val="left"/>
      </w:pPr>
      <w:r w:rsidRPr="004D3199">
        <w:rPr>
          <w:noProof/>
          <w:sz w:val="22"/>
        </w:rPr>
      </w:r>
      <w:r w:rsidRPr="004D3199">
        <w:rPr>
          <w:noProof/>
          <w:sz w:val="22"/>
        </w:rPr>
        <w:pict>
          <v:group id="Group 17009" o:spid="_x0000_s1028" style="width:245.6pt;height:.7pt;mso-position-horizontal-relative:char;mso-position-vertical-relative:line" coordsize="31189,91">
            <v:shape id="Shape 17008" o:spid="_x0000_s1029" style="position:absolute;width:31189;height:91" coordsize="3118956,9145" path="m,4573r3118956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9542EE" w:rsidRDefault="00CC30F9">
      <w:pPr>
        <w:ind w:left="5085" w:right="38" w:firstLine="0"/>
      </w:pPr>
      <w:r>
        <w:t>(фамилия, имя, отчество)</w:t>
      </w:r>
    </w:p>
    <w:p w:rsidR="009542EE" w:rsidRDefault="004D3199">
      <w:pPr>
        <w:spacing w:after="29" w:line="259" w:lineRule="auto"/>
        <w:ind w:left="5070" w:firstLine="0"/>
        <w:jc w:val="left"/>
      </w:pPr>
      <w:r w:rsidRPr="004D3199">
        <w:rPr>
          <w:noProof/>
          <w:sz w:val="22"/>
        </w:rPr>
      </w:r>
      <w:r w:rsidRPr="004D3199">
        <w:rPr>
          <w:noProof/>
          <w:sz w:val="22"/>
        </w:rPr>
        <w:pict>
          <v:group id="Group 17011" o:spid="_x0000_s1026" style="width:246.05pt;height:.7pt;mso-position-horizontal-relative:char;mso-position-vertical-relative:line" coordsize="31250,91">
            <v:shape id="Shape 17010" o:spid="_x0000_s1027" style="position:absolute;width:31250;height:91" coordsize="3125054,9145" path="m,4573r3125054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9542EE" w:rsidRDefault="00CC30F9">
      <w:pPr>
        <w:spacing w:after="603" w:line="265" w:lineRule="auto"/>
        <w:ind w:left="2041" w:right="485" w:hanging="10"/>
        <w:jc w:val="center"/>
      </w:pPr>
      <w:r>
        <w:t>(должность)</w:t>
      </w:r>
    </w:p>
    <w:p w:rsidR="009542EE" w:rsidRDefault="00CC30F9">
      <w:pPr>
        <w:spacing w:after="340" w:line="265" w:lineRule="auto"/>
        <w:ind w:left="2041" w:right="1253" w:hanging="10"/>
        <w:jc w:val="center"/>
      </w:pPr>
      <w:r>
        <w:t>Заявление</w:t>
      </w:r>
    </w:p>
    <w:p w:rsidR="009542EE" w:rsidRDefault="00CC30F9">
      <w:pPr>
        <w:spacing w:after="29"/>
        <w:ind w:left="106" w:firstLine="701"/>
        <w:jc w:val="left"/>
      </w:pPr>
      <w:proofErr w:type="gramStart"/>
      <w:r>
        <w:t>В соответствии со статьёй 312.9 ТК РФ и во исполнение Порядка осуществления профессиональной служебной деятельности в дистанционном формате муниципальными служащими Администрации сельского поселения «</w:t>
      </w:r>
      <w:r w:rsidR="00A97E43">
        <w:t>Гультяевская волость</w:t>
      </w:r>
      <w:r>
        <w:t>», утверждённого постановлением Главы сельского поселения «</w:t>
      </w:r>
      <w:r w:rsidR="00A97E43">
        <w:t>Гультяевская волость</w:t>
      </w:r>
      <w:r>
        <w:t>» от</w:t>
      </w:r>
      <w:r w:rsidR="00A97E43">
        <w:rPr>
          <w:noProof/>
        </w:rPr>
        <w:t xml:space="preserve"> 19.04.2023г №07</w:t>
      </w:r>
      <w:r>
        <w:t xml:space="preserve">, прошу установить мне дистанционный формат служебной деятельности в связи (основание, </w:t>
      </w:r>
      <w:r w:rsidR="002F0EB2">
        <w:t xml:space="preserve"> </w:t>
      </w:r>
      <w:bookmarkStart w:id="0" w:name="_GoBack"/>
      <w:bookmarkEnd w:id="0"/>
      <w:r>
        <w:t xml:space="preserve">предусмотренное п. 1 Порядка) с « </w:t>
      </w:r>
      <w:r>
        <w:rPr>
          <w:noProof/>
        </w:rPr>
        <w:drawing>
          <wp:inline distT="0" distB="0" distL="0" distR="0">
            <wp:extent cx="259151" cy="121937"/>
            <wp:effectExtent l="0" t="0" r="0" b="0"/>
            <wp:docPr id="17006" name="Picture 17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" name="Picture 170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51" cy="12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</w:t>
      </w:r>
      <w:r>
        <w:tab/>
        <w:t>года.</w:t>
      </w:r>
      <w:proofErr w:type="gramEnd"/>
    </w:p>
    <w:p w:rsidR="009542EE" w:rsidRDefault="00CC30F9">
      <w:pPr>
        <w:spacing w:after="98" w:line="259" w:lineRule="auto"/>
        <w:ind w:left="96" w:firstLine="0"/>
        <w:jc w:val="left"/>
      </w:pPr>
      <w:r>
        <w:rPr>
          <w:noProof/>
        </w:rPr>
        <w:drawing>
          <wp:inline distT="0" distB="0" distL="0" distR="0">
            <wp:extent cx="1341486" cy="18290"/>
            <wp:effectExtent l="0" t="0" r="0" b="0"/>
            <wp:docPr id="9450" name="Picture 9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" name="Picture 94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8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2EE" w:rsidRDefault="00CC30F9">
      <w:pPr>
        <w:spacing w:after="52"/>
        <w:ind w:left="67" w:right="38"/>
      </w:pPr>
      <w:r>
        <w:t>Обязуюсь исполнять установленный порядок организации дистанционной профессиональной служебной деятельности.</w:t>
      </w:r>
    </w:p>
    <w:p w:rsidR="009542EE" w:rsidRDefault="00CC30F9">
      <w:pPr>
        <w:spacing w:after="381"/>
        <w:ind w:left="67" w:right="38"/>
      </w:pPr>
      <w: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</w:t>
      </w:r>
      <w:proofErr w:type="gramStart"/>
      <w:r>
        <w:t>н(</w:t>
      </w:r>
      <w:proofErr w:type="gramEnd"/>
      <w:r>
        <w:t>а) и обязуюсь выполнять.</w:t>
      </w:r>
    </w:p>
    <w:p w:rsidR="009542EE" w:rsidRDefault="00CC30F9">
      <w:pPr>
        <w:tabs>
          <w:tab w:val="center" w:pos="1087"/>
          <w:tab w:val="center" w:pos="8630"/>
        </w:tabs>
        <w:spacing w:line="265" w:lineRule="auto"/>
        <w:ind w:left="0" w:firstLine="0"/>
        <w:jc w:val="left"/>
      </w:pPr>
      <w:r>
        <w:tab/>
        <w:t>Дата</w:t>
      </w:r>
      <w:r>
        <w:tab/>
        <w:t>Подпись</w:t>
      </w:r>
    </w:p>
    <w:sectPr w:rsidR="009542EE" w:rsidSect="005D6533">
      <w:type w:val="continuous"/>
      <w:pgSz w:w="11700" w:h="1668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E00"/>
    <w:multiLevelType w:val="hybridMultilevel"/>
    <w:tmpl w:val="B1F6A31C"/>
    <w:lvl w:ilvl="0" w:tplc="FA624392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C8BF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00E0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0836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0625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A7D4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C278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C670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8099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793983"/>
    <w:multiLevelType w:val="hybridMultilevel"/>
    <w:tmpl w:val="3DA44F44"/>
    <w:lvl w:ilvl="0" w:tplc="4D12F9BA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CE9B9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4B5D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89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9C558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6A6D8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601B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B0154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26A7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58258E"/>
    <w:multiLevelType w:val="hybridMultilevel"/>
    <w:tmpl w:val="DD26BD4A"/>
    <w:lvl w:ilvl="0" w:tplc="5EC8BC00">
      <w:start w:val="9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410B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6BE4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C334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E276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69EC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450F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8827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C5D2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42EE"/>
    <w:rsid w:val="001D5E0B"/>
    <w:rsid w:val="002F0EB2"/>
    <w:rsid w:val="004D3199"/>
    <w:rsid w:val="00525FBD"/>
    <w:rsid w:val="005D6533"/>
    <w:rsid w:val="009542EE"/>
    <w:rsid w:val="009E57AD"/>
    <w:rsid w:val="00A97E43"/>
    <w:rsid w:val="00CC30F9"/>
    <w:rsid w:val="00F0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99"/>
    <w:pPr>
      <w:spacing w:after="3" w:line="257" w:lineRule="auto"/>
      <w:ind w:left="5175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D3199"/>
    <w:pPr>
      <w:keepNext/>
      <w:keepLines/>
      <w:spacing w:after="215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3199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F0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A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73D0-B8DF-47E6-9895-2CFD789D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Елена Юрьевна</dc:creator>
  <cp:lastModifiedBy>pc</cp:lastModifiedBy>
  <cp:revision>2</cp:revision>
  <cp:lastPrinted>2023-04-19T08:06:00Z</cp:lastPrinted>
  <dcterms:created xsi:type="dcterms:W3CDTF">2023-04-19T08:08:00Z</dcterms:created>
  <dcterms:modified xsi:type="dcterms:W3CDTF">2023-04-19T08:08:00Z</dcterms:modified>
</cp:coreProperties>
</file>