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7B" w:rsidRDefault="00BD477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BD477B" w:rsidRDefault="00BD477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область Пустошкинский район</w:t>
      </w:r>
    </w:p>
    <w:p w:rsidR="00BD477B" w:rsidRDefault="00BD477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«Гультяевская волость»</w:t>
      </w:r>
    </w:p>
    <w:p w:rsidR="00BD477B" w:rsidRDefault="00BD477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23180" w:rsidRDefault="00523180">
      <w:pPr>
        <w:shd w:val="clear" w:color="auto" w:fill="FFFFFF"/>
        <w:jc w:val="center"/>
        <w:textAlignment w:val="baseline"/>
      </w:pPr>
      <w:r>
        <w:rPr>
          <w:b/>
          <w:sz w:val="28"/>
          <w:szCs w:val="28"/>
        </w:rPr>
        <w:t>П О С Т А Н О В Л Е Н И Е</w:t>
      </w:r>
    </w:p>
    <w:p w:rsidR="00523180" w:rsidRDefault="00523180">
      <w:r>
        <w:t xml:space="preserve">                                       </w:t>
      </w:r>
    </w:p>
    <w:p w:rsidR="00523180" w:rsidRDefault="00523180"/>
    <w:p w:rsidR="00523180" w:rsidRDefault="00523180" w:rsidP="003F7E66">
      <w:r>
        <w:t xml:space="preserve">от   </w:t>
      </w:r>
      <w:r w:rsidR="00F3563C">
        <w:t>18</w:t>
      </w:r>
      <w:r w:rsidR="00485BB8">
        <w:t>.02.2020</w:t>
      </w:r>
      <w:r>
        <w:t xml:space="preserve">                        </w:t>
      </w:r>
      <w:r w:rsidR="00BD477B">
        <w:t xml:space="preserve">         </w:t>
      </w:r>
      <w:r w:rsidR="00485BB8">
        <w:t xml:space="preserve">              </w:t>
      </w:r>
      <w:r>
        <w:t xml:space="preserve">№ </w:t>
      </w:r>
      <w:r w:rsidR="00F3563C">
        <w:t>02</w:t>
      </w:r>
    </w:p>
    <w:p w:rsidR="00523180" w:rsidRPr="00231440" w:rsidRDefault="00FA7EB5">
      <w:pPr>
        <w:ind w:right="510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д. Гультяи</w:t>
      </w:r>
    </w:p>
    <w:p w:rsidR="003F7E66" w:rsidRDefault="003F7E66" w:rsidP="00485BB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485BB8" w:rsidRDefault="00485BB8" w:rsidP="00485BB8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29775F">
        <w:rPr>
          <w:b/>
          <w:bCs/>
          <w:sz w:val="28"/>
          <w:szCs w:val="28"/>
        </w:rPr>
        <w:t>Об утверждении Порядка формирования перечн</w:t>
      </w:r>
      <w:r>
        <w:rPr>
          <w:b/>
          <w:bCs/>
          <w:sz w:val="28"/>
          <w:szCs w:val="28"/>
        </w:rPr>
        <w:t xml:space="preserve">я налоговых расходов </w:t>
      </w:r>
      <w:r w:rsidRPr="0029775F">
        <w:rPr>
          <w:b/>
          <w:bCs/>
          <w:sz w:val="28"/>
          <w:szCs w:val="28"/>
        </w:rPr>
        <w:t xml:space="preserve"> сельского  поселения </w:t>
      </w:r>
      <w:r>
        <w:rPr>
          <w:b/>
          <w:sz w:val="28"/>
          <w:szCs w:val="28"/>
        </w:rPr>
        <w:t>поселения «Гультяевская волость»</w:t>
      </w:r>
    </w:p>
    <w:p w:rsidR="00485BB8" w:rsidRPr="0029775F" w:rsidRDefault="00485BB8" w:rsidP="00485BB8">
      <w:pPr>
        <w:ind w:right="-2"/>
        <w:jc w:val="center"/>
        <w:rPr>
          <w:b/>
        </w:rPr>
      </w:pPr>
      <w:r w:rsidRPr="0029775F">
        <w:rPr>
          <w:b/>
          <w:bCs/>
          <w:sz w:val="28"/>
          <w:szCs w:val="28"/>
        </w:rPr>
        <w:t>и оценки эффективност</w:t>
      </w:r>
      <w:r>
        <w:rPr>
          <w:b/>
          <w:bCs/>
          <w:sz w:val="28"/>
          <w:szCs w:val="28"/>
        </w:rPr>
        <w:t>и налоговых расходов</w:t>
      </w:r>
      <w:r w:rsidRPr="0029775F">
        <w:rPr>
          <w:b/>
          <w:bCs/>
          <w:sz w:val="28"/>
          <w:szCs w:val="28"/>
        </w:rPr>
        <w:t xml:space="preserve"> сельского поселения</w:t>
      </w:r>
    </w:p>
    <w:p w:rsidR="00485BB8" w:rsidRDefault="00485BB8" w:rsidP="00485BB8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«Гультяевская волость»</w:t>
      </w:r>
    </w:p>
    <w:p w:rsidR="00485BB8" w:rsidRDefault="00485BB8" w:rsidP="00485BB8">
      <w:pPr>
        <w:autoSpaceDE w:val="0"/>
        <w:ind w:firstLine="540"/>
        <w:jc w:val="both"/>
        <w:outlineLvl w:val="0"/>
        <w:rPr>
          <w:bCs/>
          <w:sz w:val="28"/>
          <w:szCs w:val="28"/>
        </w:rPr>
      </w:pPr>
    </w:p>
    <w:p w:rsidR="00523180" w:rsidRPr="00231440" w:rsidRDefault="00523180">
      <w:pPr>
        <w:autoSpaceDE w:val="0"/>
        <w:ind w:firstLine="540"/>
        <w:jc w:val="both"/>
        <w:rPr>
          <w:sz w:val="28"/>
          <w:szCs w:val="28"/>
        </w:rPr>
      </w:pPr>
    </w:p>
    <w:p w:rsidR="00523180" w:rsidRPr="00231440" w:rsidRDefault="00523180">
      <w:pPr>
        <w:autoSpaceDE w:val="0"/>
        <w:ind w:firstLine="540"/>
        <w:jc w:val="both"/>
        <w:rPr>
          <w:sz w:val="28"/>
          <w:szCs w:val="28"/>
        </w:rPr>
      </w:pPr>
    </w:p>
    <w:p w:rsidR="00523180" w:rsidRPr="00231440" w:rsidRDefault="00523180">
      <w:pPr>
        <w:autoSpaceDE w:val="0"/>
        <w:ind w:firstLine="709"/>
        <w:jc w:val="both"/>
        <w:rPr>
          <w:sz w:val="28"/>
          <w:szCs w:val="28"/>
        </w:rPr>
      </w:pPr>
      <w:r w:rsidRPr="00231440">
        <w:rPr>
          <w:bCs/>
          <w:sz w:val="28"/>
          <w:szCs w:val="28"/>
        </w:rPr>
        <w:t xml:space="preserve">В соответствии со ст. 174.3 Бюджетного кодекса </w:t>
      </w:r>
      <w:r w:rsidR="009B479A" w:rsidRPr="00231440">
        <w:rPr>
          <w:bCs/>
          <w:sz w:val="28"/>
          <w:szCs w:val="28"/>
        </w:rPr>
        <w:t xml:space="preserve">Об утверждении Порядка формирования перечня налоговых расходов сельского  поселения «Гультяевская волость» и оценки эффективности налоговых расходов сельского поселения  </w:t>
      </w:r>
      <w:r w:rsidRPr="00231440">
        <w:rPr>
          <w:bCs/>
          <w:sz w:val="28"/>
          <w:szCs w:val="28"/>
        </w:rPr>
        <w:t>Российской Федерации</w:t>
      </w:r>
      <w:r w:rsidRPr="00231440">
        <w:rPr>
          <w:sz w:val="28"/>
          <w:szCs w:val="28"/>
        </w:rPr>
        <w:t>, постановлением Правительства Российской Федерации от 22.06.2019 № 796,</w:t>
      </w:r>
    </w:p>
    <w:p w:rsidR="00523180" w:rsidRPr="00231440" w:rsidRDefault="00523180">
      <w:pPr>
        <w:autoSpaceDE w:val="0"/>
        <w:ind w:firstLine="540"/>
        <w:jc w:val="both"/>
        <w:rPr>
          <w:sz w:val="28"/>
          <w:szCs w:val="28"/>
        </w:rPr>
      </w:pPr>
    </w:p>
    <w:p w:rsidR="00231440" w:rsidRDefault="00523180">
      <w:pPr>
        <w:autoSpaceDE w:val="0"/>
        <w:jc w:val="center"/>
        <w:rPr>
          <w:sz w:val="28"/>
          <w:szCs w:val="28"/>
        </w:rPr>
      </w:pPr>
      <w:r w:rsidRPr="00231440">
        <w:rPr>
          <w:sz w:val="28"/>
          <w:szCs w:val="28"/>
        </w:rPr>
        <w:t xml:space="preserve">Администрация </w:t>
      </w:r>
      <w:r w:rsidR="00BD477B" w:rsidRPr="00231440">
        <w:rPr>
          <w:sz w:val="28"/>
          <w:szCs w:val="28"/>
        </w:rPr>
        <w:t>сельского поселения</w:t>
      </w:r>
      <w:r w:rsidRPr="00231440">
        <w:rPr>
          <w:sz w:val="28"/>
          <w:szCs w:val="28"/>
        </w:rPr>
        <w:t xml:space="preserve"> </w:t>
      </w:r>
      <w:r w:rsidR="00BD477B" w:rsidRPr="00231440">
        <w:rPr>
          <w:bCs/>
          <w:sz w:val="28"/>
          <w:szCs w:val="28"/>
        </w:rPr>
        <w:t xml:space="preserve">«Гультяевская волость» </w:t>
      </w:r>
      <w:r w:rsidRPr="00231440">
        <w:rPr>
          <w:sz w:val="28"/>
          <w:szCs w:val="28"/>
        </w:rPr>
        <w:t xml:space="preserve"> </w:t>
      </w:r>
    </w:p>
    <w:p w:rsidR="00523180" w:rsidRPr="00231440" w:rsidRDefault="00523180">
      <w:pPr>
        <w:autoSpaceDE w:val="0"/>
        <w:jc w:val="center"/>
        <w:rPr>
          <w:sz w:val="28"/>
          <w:szCs w:val="28"/>
        </w:rPr>
      </w:pPr>
      <w:r w:rsidRPr="00231440">
        <w:rPr>
          <w:sz w:val="28"/>
          <w:szCs w:val="28"/>
        </w:rPr>
        <w:t xml:space="preserve"> п о с т а н о в л я е т</w:t>
      </w:r>
      <w:r w:rsidRPr="00231440">
        <w:rPr>
          <w:b/>
          <w:sz w:val="28"/>
          <w:szCs w:val="28"/>
        </w:rPr>
        <w:t>:</w:t>
      </w:r>
    </w:p>
    <w:p w:rsidR="00523180" w:rsidRPr="00231440" w:rsidRDefault="00523180">
      <w:pPr>
        <w:pStyle w:val="a9"/>
        <w:ind w:left="0"/>
        <w:jc w:val="both"/>
        <w:rPr>
          <w:sz w:val="28"/>
          <w:szCs w:val="28"/>
        </w:rPr>
      </w:pPr>
    </w:p>
    <w:p w:rsidR="00523180" w:rsidRPr="00231440" w:rsidRDefault="00523180">
      <w:pPr>
        <w:pStyle w:val="ac"/>
        <w:tabs>
          <w:tab w:val="left" w:pos="993"/>
        </w:tabs>
        <w:spacing w:before="0" w:after="0"/>
        <w:ind w:left="0" w:right="-2" w:firstLine="709"/>
        <w:rPr>
          <w:i w:val="0"/>
          <w:color w:val="000000"/>
          <w:sz w:val="28"/>
          <w:szCs w:val="28"/>
        </w:rPr>
      </w:pPr>
      <w:r w:rsidRPr="00231440">
        <w:rPr>
          <w:i w:val="0"/>
          <w:color w:val="000000"/>
          <w:sz w:val="28"/>
          <w:szCs w:val="28"/>
        </w:rPr>
        <w:t>1.</w:t>
      </w:r>
      <w:r w:rsidRPr="00231440">
        <w:rPr>
          <w:sz w:val="28"/>
          <w:szCs w:val="28"/>
        </w:rPr>
        <w:t xml:space="preserve"> </w:t>
      </w:r>
      <w:r w:rsidRPr="00231440">
        <w:rPr>
          <w:sz w:val="28"/>
          <w:szCs w:val="28"/>
        </w:rPr>
        <w:tab/>
      </w:r>
      <w:r w:rsidRPr="00231440">
        <w:rPr>
          <w:i w:val="0"/>
          <w:sz w:val="28"/>
          <w:szCs w:val="28"/>
        </w:rPr>
        <w:t xml:space="preserve">Утвердить прилагаемый Порядок формирования перечня налоговых расходов </w:t>
      </w:r>
      <w:r w:rsidR="00BD477B" w:rsidRPr="00231440">
        <w:rPr>
          <w:bCs/>
          <w:i w:val="0"/>
          <w:sz w:val="28"/>
          <w:szCs w:val="28"/>
        </w:rPr>
        <w:t xml:space="preserve"> </w:t>
      </w:r>
      <w:r w:rsidR="00BD477B" w:rsidRPr="00231440">
        <w:rPr>
          <w:i w:val="0"/>
          <w:sz w:val="28"/>
          <w:szCs w:val="28"/>
        </w:rPr>
        <w:t xml:space="preserve">сельского поселения </w:t>
      </w:r>
      <w:r w:rsidR="00BD477B" w:rsidRPr="00231440">
        <w:rPr>
          <w:bCs/>
          <w:i w:val="0"/>
          <w:sz w:val="28"/>
          <w:szCs w:val="28"/>
        </w:rPr>
        <w:t>«Гультяевская волость»</w:t>
      </w:r>
      <w:r w:rsidR="00BD477B" w:rsidRPr="00231440">
        <w:rPr>
          <w:bCs/>
          <w:sz w:val="28"/>
          <w:szCs w:val="28"/>
        </w:rPr>
        <w:t xml:space="preserve"> </w:t>
      </w:r>
      <w:r w:rsidR="00BD477B" w:rsidRPr="00231440">
        <w:rPr>
          <w:sz w:val="28"/>
          <w:szCs w:val="28"/>
        </w:rPr>
        <w:t xml:space="preserve">  </w:t>
      </w:r>
      <w:r w:rsidRPr="00231440">
        <w:rPr>
          <w:bCs/>
          <w:i w:val="0"/>
          <w:sz w:val="28"/>
          <w:szCs w:val="28"/>
        </w:rPr>
        <w:t xml:space="preserve"> </w:t>
      </w:r>
      <w:r w:rsidRPr="00231440">
        <w:rPr>
          <w:i w:val="0"/>
          <w:sz w:val="28"/>
          <w:szCs w:val="28"/>
        </w:rPr>
        <w:t>и оценки  эффективности налоговых расходов</w:t>
      </w:r>
      <w:r w:rsidRPr="00231440">
        <w:rPr>
          <w:bCs/>
          <w:i w:val="0"/>
          <w:sz w:val="28"/>
          <w:szCs w:val="28"/>
        </w:rPr>
        <w:t xml:space="preserve"> </w:t>
      </w:r>
      <w:r w:rsidR="00BD477B" w:rsidRPr="00231440">
        <w:rPr>
          <w:i w:val="0"/>
          <w:sz w:val="28"/>
          <w:szCs w:val="28"/>
        </w:rPr>
        <w:t xml:space="preserve">сельского поселения </w:t>
      </w:r>
      <w:r w:rsidR="00BD477B" w:rsidRPr="00231440">
        <w:rPr>
          <w:bCs/>
          <w:i w:val="0"/>
          <w:sz w:val="28"/>
          <w:szCs w:val="28"/>
        </w:rPr>
        <w:t>«Гультяевская волость»</w:t>
      </w:r>
      <w:r w:rsidRPr="00231440">
        <w:rPr>
          <w:i w:val="0"/>
          <w:color w:val="000000"/>
          <w:sz w:val="28"/>
          <w:szCs w:val="28"/>
        </w:rPr>
        <w:t>.</w:t>
      </w:r>
    </w:p>
    <w:p w:rsidR="00523180" w:rsidRPr="00231440" w:rsidRDefault="00523180">
      <w:pPr>
        <w:pStyle w:val="ac"/>
        <w:tabs>
          <w:tab w:val="left" w:pos="426"/>
          <w:tab w:val="left" w:pos="993"/>
        </w:tabs>
        <w:spacing w:before="0" w:after="0"/>
        <w:ind w:left="0" w:right="-2" w:firstLine="709"/>
        <w:rPr>
          <w:color w:val="000000"/>
          <w:sz w:val="28"/>
          <w:szCs w:val="28"/>
        </w:rPr>
      </w:pPr>
      <w:r w:rsidRPr="00231440">
        <w:rPr>
          <w:i w:val="0"/>
          <w:color w:val="000000"/>
          <w:sz w:val="28"/>
          <w:szCs w:val="28"/>
        </w:rPr>
        <w:t>2.</w:t>
      </w:r>
      <w:r w:rsidRPr="00231440">
        <w:rPr>
          <w:i w:val="0"/>
          <w:color w:val="000000"/>
          <w:sz w:val="28"/>
          <w:szCs w:val="28"/>
        </w:rPr>
        <w:tab/>
        <w:t>Обнародоват</w:t>
      </w:r>
      <w:r w:rsidR="00BD477B" w:rsidRPr="00231440">
        <w:rPr>
          <w:i w:val="0"/>
          <w:color w:val="000000"/>
          <w:sz w:val="28"/>
          <w:szCs w:val="28"/>
        </w:rPr>
        <w:t>ь настоящее постановление в соответствии с Уставом сельского поселения «Гультяевская волость».</w:t>
      </w:r>
    </w:p>
    <w:p w:rsidR="00523180" w:rsidRPr="00231440" w:rsidRDefault="00523180">
      <w:pPr>
        <w:pStyle w:val="31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31440">
        <w:rPr>
          <w:color w:val="000000"/>
          <w:sz w:val="28"/>
          <w:szCs w:val="28"/>
        </w:rPr>
        <w:t>3.</w:t>
      </w:r>
      <w:r w:rsidRPr="00231440">
        <w:rPr>
          <w:color w:val="000000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523180" w:rsidRPr="00231440" w:rsidRDefault="00523180">
      <w:pPr>
        <w:tabs>
          <w:tab w:val="left" w:pos="993"/>
        </w:tabs>
        <w:ind w:firstLine="709"/>
        <w:rPr>
          <w:sz w:val="28"/>
          <w:szCs w:val="28"/>
        </w:rPr>
      </w:pPr>
      <w:r w:rsidRPr="00231440">
        <w:rPr>
          <w:sz w:val="28"/>
          <w:szCs w:val="28"/>
        </w:rPr>
        <w:t>4.</w:t>
      </w:r>
      <w:r w:rsidRPr="00231440">
        <w:rPr>
          <w:sz w:val="28"/>
          <w:szCs w:val="28"/>
        </w:rPr>
        <w:tab/>
        <w:t>Настоящее постановление вступает в силу с</w:t>
      </w:r>
      <w:r w:rsidR="00D95C0E">
        <w:rPr>
          <w:sz w:val="28"/>
          <w:szCs w:val="28"/>
        </w:rPr>
        <w:t>о дня подписания, распространяется на отношения, возникшие с</w:t>
      </w:r>
      <w:r w:rsidRPr="00231440">
        <w:rPr>
          <w:sz w:val="28"/>
          <w:szCs w:val="28"/>
        </w:rPr>
        <w:t xml:space="preserve"> 01.01.2020</w:t>
      </w:r>
      <w:r w:rsidR="00D95C0E">
        <w:rPr>
          <w:sz w:val="28"/>
          <w:szCs w:val="28"/>
        </w:rPr>
        <w:t>года</w:t>
      </w:r>
      <w:r w:rsidRPr="00231440">
        <w:rPr>
          <w:sz w:val="28"/>
          <w:szCs w:val="28"/>
        </w:rPr>
        <w:t>.</w:t>
      </w:r>
    </w:p>
    <w:p w:rsidR="00523180" w:rsidRPr="00231440" w:rsidRDefault="00523180">
      <w:pPr>
        <w:tabs>
          <w:tab w:val="left" w:pos="7655"/>
        </w:tabs>
        <w:ind w:right="-1"/>
        <w:jc w:val="both"/>
        <w:rPr>
          <w:sz w:val="28"/>
          <w:szCs w:val="28"/>
        </w:rPr>
      </w:pPr>
    </w:p>
    <w:p w:rsidR="00523180" w:rsidRPr="00231440" w:rsidRDefault="00523180">
      <w:pPr>
        <w:tabs>
          <w:tab w:val="left" w:pos="7655"/>
        </w:tabs>
        <w:ind w:right="-1"/>
        <w:jc w:val="both"/>
        <w:rPr>
          <w:sz w:val="28"/>
          <w:szCs w:val="28"/>
        </w:rPr>
      </w:pPr>
    </w:p>
    <w:p w:rsidR="00AD3A71" w:rsidRPr="00231440" w:rsidRDefault="00AD3A71">
      <w:pPr>
        <w:tabs>
          <w:tab w:val="left" w:pos="7655"/>
        </w:tabs>
        <w:ind w:right="-1"/>
        <w:jc w:val="both"/>
        <w:rPr>
          <w:sz w:val="28"/>
          <w:szCs w:val="28"/>
        </w:rPr>
      </w:pPr>
      <w:r w:rsidRPr="00231440">
        <w:rPr>
          <w:sz w:val="28"/>
          <w:szCs w:val="28"/>
        </w:rPr>
        <w:t>Глава сельского поселения</w:t>
      </w:r>
    </w:p>
    <w:p w:rsidR="00523180" w:rsidRPr="00231440" w:rsidRDefault="00AD3A71">
      <w:pPr>
        <w:tabs>
          <w:tab w:val="left" w:pos="7655"/>
        </w:tabs>
        <w:ind w:right="-1"/>
        <w:jc w:val="both"/>
        <w:rPr>
          <w:sz w:val="28"/>
          <w:szCs w:val="28"/>
        </w:rPr>
      </w:pPr>
      <w:r w:rsidRPr="00231440">
        <w:rPr>
          <w:sz w:val="28"/>
          <w:szCs w:val="28"/>
        </w:rPr>
        <w:t xml:space="preserve"> </w:t>
      </w:r>
      <w:r w:rsidRPr="00231440">
        <w:rPr>
          <w:bCs/>
          <w:sz w:val="28"/>
          <w:szCs w:val="28"/>
        </w:rPr>
        <w:t>«Гультяевская волость                                                              Л.П. Сохраняева.</w:t>
      </w:r>
    </w:p>
    <w:p w:rsidR="00523180" w:rsidRPr="00231440" w:rsidRDefault="00523180">
      <w:pPr>
        <w:tabs>
          <w:tab w:val="left" w:pos="1134"/>
        </w:tabs>
        <w:spacing w:line="276" w:lineRule="auto"/>
        <w:ind w:firstLine="5670"/>
        <w:rPr>
          <w:sz w:val="28"/>
          <w:szCs w:val="28"/>
        </w:rPr>
      </w:pPr>
    </w:p>
    <w:p w:rsidR="00523180" w:rsidRPr="00231440" w:rsidRDefault="00523180">
      <w:pPr>
        <w:tabs>
          <w:tab w:val="left" w:pos="1134"/>
        </w:tabs>
        <w:spacing w:line="276" w:lineRule="auto"/>
        <w:ind w:firstLine="5670"/>
        <w:rPr>
          <w:sz w:val="28"/>
          <w:szCs w:val="28"/>
        </w:rPr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ind w:firstLine="360"/>
        <w:jc w:val="right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>
      <w:pPr>
        <w:sectPr w:rsidR="0052318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709" w:left="1701" w:header="720" w:footer="720" w:gutter="0"/>
          <w:cols w:space="720"/>
          <w:titlePg/>
          <w:docGrid w:linePitch="600" w:charSpace="32768"/>
        </w:sectPr>
      </w:pPr>
    </w:p>
    <w:p w:rsidR="00523180" w:rsidRDefault="003F7E66" w:rsidP="003F7E66">
      <w:r>
        <w:lastRenderedPageBreak/>
        <w:t xml:space="preserve">                                                                                                       </w:t>
      </w:r>
      <w:r w:rsidR="00523180">
        <w:t>Приложение</w:t>
      </w:r>
      <w:r w:rsidR="0074003B">
        <w:t xml:space="preserve"> к постановлению</w:t>
      </w:r>
    </w:p>
    <w:p w:rsidR="0074003B" w:rsidRDefault="0074003B">
      <w:pPr>
        <w:jc w:val="right"/>
      </w:pPr>
      <w:r>
        <w:rPr>
          <w:bCs/>
        </w:rPr>
        <w:t>Администрации сельского</w:t>
      </w:r>
      <w:r>
        <w:t xml:space="preserve"> </w:t>
      </w:r>
    </w:p>
    <w:p w:rsidR="0074003B" w:rsidRDefault="0074003B">
      <w:pPr>
        <w:jc w:val="right"/>
      </w:pPr>
      <w:r>
        <w:t>поселения «Гультяевская волость»</w:t>
      </w:r>
    </w:p>
    <w:p w:rsidR="00523180" w:rsidRDefault="00523180">
      <w:pPr>
        <w:jc w:val="right"/>
      </w:pPr>
    </w:p>
    <w:p w:rsidR="00523180" w:rsidRDefault="00523180">
      <w:pPr>
        <w:autoSpaceDE w:val="0"/>
        <w:jc w:val="right"/>
      </w:pPr>
    </w:p>
    <w:p w:rsidR="00523180" w:rsidRPr="00AD3A71" w:rsidRDefault="00523180">
      <w:pPr>
        <w:widowControl w:val="0"/>
        <w:autoSpaceDE w:val="0"/>
        <w:jc w:val="center"/>
        <w:rPr>
          <w:b/>
        </w:rPr>
      </w:pPr>
      <w:r w:rsidRPr="00AD3A71">
        <w:rPr>
          <w:b/>
        </w:rPr>
        <w:t xml:space="preserve">Порядок формирования перечня налоговых расходов </w:t>
      </w:r>
      <w:r w:rsidR="00AD3A71" w:rsidRPr="00AD3A71">
        <w:rPr>
          <w:b/>
          <w:bCs/>
        </w:rPr>
        <w:t xml:space="preserve"> </w:t>
      </w:r>
      <w:r w:rsidR="00AD3A71" w:rsidRPr="00AD3A71">
        <w:rPr>
          <w:b/>
        </w:rPr>
        <w:t xml:space="preserve">сельского поселения </w:t>
      </w:r>
      <w:r w:rsidR="00AD3A71" w:rsidRPr="00AD3A71">
        <w:rPr>
          <w:b/>
          <w:bCs/>
        </w:rPr>
        <w:t xml:space="preserve">«Гультяевская волость» </w:t>
      </w:r>
      <w:r w:rsidR="00AD3A71" w:rsidRPr="00AD3A71">
        <w:rPr>
          <w:b/>
        </w:rPr>
        <w:t xml:space="preserve">  </w:t>
      </w:r>
      <w:r w:rsidRPr="00AD3A71">
        <w:rPr>
          <w:b/>
          <w:bCs/>
        </w:rPr>
        <w:t xml:space="preserve"> </w:t>
      </w:r>
      <w:r w:rsidRPr="00AD3A71">
        <w:rPr>
          <w:b/>
        </w:rPr>
        <w:t xml:space="preserve">и оценки эффективности налоговых расходов </w:t>
      </w:r>
      <w:r w:rsidR="00AD3A71" w:rsidRPr="00AD3A71">
        <w:rPr>
          <w:b/>
        </w:rPr>
        <w:t xml:space="preserve">сельского поселения </w:t>
      </w:r>
      <w:r w:rsidR="00AD3A71" w:rsidRPr="00AD3A71">
        <w:rPr>
          <w:b/>
          <w:bCs/>
        </w:rPr>
        <w:t xml:space="preserve">«Гультяевская волость» </w:t>
      </w:r>
      <w:r w:rsidR="00AD3A71" w:rsidRPr="00AD3A71">
        <w:rPr>
          <w:b/>
        </w:rPr>
        <w:t xml:space="preserve">  </w:t>
      </w:r>
    </w:p>
    <w:p w:rsidR="00523180" w:rsidRPr="00AD3A71" w:rsidRDefault="00523180">
      <w:pPr>
        <w:widowControl w:val="0"/>
        <w:autoSpaceDE w:val="0"/>
        <w:jc w:val="center"/>
        <w:rPr>
          <w:b/>
        </w:rPr>
      </w:pPr>
    </w:p>
    <w:p w:rsidR="00523180" w:rsidRDefault="00D95C0E">
      <w:pPr>
        <w:shd w:val="clear" w:color="auto" w:fill="FFFFFF"/>
        <w:spacing w:line="225" w:lineRule="atLeast"/>
        <w:jc w:val="center"/>
      </w:pPr>
      <w:r>
        <w:rPr>
          <w:b/>
          <w:bCs/>
        </w:rPr>
        <w:t>1</w:t>
      </w:r>
      <w:r w:rsidR="00523180">
        <w:rPr>
          <w:b/>
          <w:bCs/>
        </w:rPr>
        <w:t>. Общие положения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1. Настоящий Порядок определяет процедуру формирования перечня налоговых расходов </w:t>
      </w:r>
      <w:r w:rsidR="001F3F14">
        <w:rPr>
          <w:bCs/>
        </w:rPr>
        <w:t xml:space="preserve"> сельского</w:t>
      </w:r>
      <w:r>
        <w:t xml:space="preserve"> поселения</w:t>
      </w:r>
      <w:r w:rsidR="008328F6">
        <w:t xml:space="preserve"> «Гультяевская волость» (далее-сельское поселение)</w:t>
      </w:r>
      <w:r>
        <w:t>, реестра налоговых расходов</w:t>
      </w:r>
      <w:r w:rsidR="001F3F14">
        <w:rPr>
          <w:bCs/>
        </w:rPr>
        <w:t xml:space="preserve"> сельского</w:t>
      </w:r>
      <w:r>
        <w:t xml:space="preserve"> поселения и методику оценки налоговых расходов </w:t>
      </w:r>
      <w:r w:rsidR="001F3F14">
        <w:rPr>
          <w:bCs/>
        </w:rPr>
        <w:t xml:space="preserve"> сельского</w:t>
      </w:r>
      <w:r w:rsidR="008328F6">
        <w:t xml:space="preserve"> поселения</w:t>
      </w:r>
      <w:r w:rsidR="001F3F14">
        <w:rPr>
          <w:bCs/>
        </w:rPr>
        <w:t xml:space="preserve"> </w:t>
      </w:r>
      <w:r w:rsidR="001F3F14">
        <w:t xml:space="preserve">  </w:t>
      </w:r>
      <w:r>
        <w:t xml:space="preserve"> (далее - налоговые расходы).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2. В целях настоящего Порядка применяются следующие понятия и термины: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налоговые расходы - выпадающие доходы бюджета </w:t>
      </w:r>
      <w:r w:rsidR="001F3F14">
        <w:rPr>
          <w:bCs/>
        </w:rPr>
        <w:t xml:space="preserve"> сельского</w:t>
      </w:r>
      <w:r>
        <w:t xml:space="preserve">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1F3F14">
        <w:rPr>
          <w:bCs/>
        </w:rPr>
        <w:t xml:space="preserve"> сельского</w:t>
      </w:r>
      <w:r>
        <w:t xml:space="preserve"> поселения и (или) целями социально-экономической политики </w:t>
      </w:r>
      <w:r w:rsidR="001F3F14">
        <w:rPr>
          <w:bCs/>
        </w:rPr>
        <w:t xml:space="preserve"> сельского</w:t>
      </w:r>
      <w:r>
        <w:t xml:space="preserve"> поселения, не относящимися к муниципальным программам </w:t>
      </w:r>
      <w:r w:rsidR="001F3F14">
        <w:rPr>
          <w:bCs/>
        </w:rPr>
        <w:t xml:space="preserve"> сельского</w:t>
      </w:r>
      <w:r>
        <w:t xml:space="preserve"> поселения;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куратор налогового расхода - ответственный исполнитель муниципальной программы </w:t>
      </w:r>
      <w:r w:rsidR="001F3F14">
        <w:rPr>
          <w:bCs/>
        </w:rPr>
        <w:t xml:space="preserve"> сельского</w:t>
      </w:r>
      <w:r>
        <w:t xml:space="preserve">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1F3F14">
        <w:rPr>
          <w:bCs/>
        </w:rPr>
        <w:t xml:space="preserve"> сельского</w:t>
      </w:r>
      <w:r>
        <w:t xml:space="preserve"> поселения (ее структурных элементов) и (или) целей социально-экономического развития </w:t>
      </w:r>
      <w:r w:rsidR="001F3F14">
        <w:rPr>
          <w:bCs/>
        </w:rPr>
        <w:t xml:space="preserve"> сельского</w:t>
      </w:r>
      <w:r>
        <w:t xml:space="preserve"> поселения, не относящихся к муниципальным программам </w:t>
      </w:r>
      <w:r w:rsidR="001F3F14">
        <w:rPr>
          <w:bCs/>
        </w:rPr>
        <w:t>сельского</w:t>
      </w:r>
      <w:r>
        <w:t xml:space="preserve"> поселения;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нераспределенные налоговые расходы - налоговые расходы, соответствующие целям социально-экономической политики </w:t>
      </w:r>
      <w:r w:rsidR="008328F6">
        <w:rPr>
          <w:bCs/>
        </w:rPr>
        <w:t>сельского</w:t>
      </w:r>
      <w:r>
        <w:t xml:space="preserve"> поселения, реализуемым в рамках нескольких муниципальных программ</w:t>
      </w:r>
      <w:r w:rsidR="001F3F14">
        <w:rPr>
          <w:bCs/>
        </w:rPr>
        <w:t xml:space="preserve"> сельского</w:t>
      </w:r>
      <w:r>
        <w:t xml:space="preserve"> поселения (муниципальных программ </w:t>
      </w:r>
      <w:r w:rsidR="001F3F14">
        <w:rPr>
          <w:bCs/>
        </w:rPr>
        <w:t>сельского</w:t>
      </w:r>
      <w:r>
        <w:t xml:space="preserve"> поселения и непрограммных направлений деятельности);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523180" w:rsidRDefault="00523180">
      <w:pPr>
        <w:shd w:val="clear" w:color="auto" w:fill="FFFFFF"/>
        <w:ind w:firstLine="425"/>
        <w:jc w:val="both"/>
      </w:pPr>
      <w:r>
        <w:t xml:space="preserve"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1F3F14">
        <w:rPr>
          <w:bCs/>
        </w:rPr>
        <w:t>сельского</w:t>
      </w:r>
      <w:r>
        <w:t xml:space="preserve"> поселения;</w:t>
      </w:r>
    </w:p>
    <w:p w:rsidR="00523180" w:rsidRDefault="00523180">
      <w:pPr>
        <w:shd w:val="clear" w:color="auto" w:fill="FFFFFF"/>
        <w:ind w:firstLine="425"/>
        <w:jc w:val="both"/>
      </w:pPr>
      <w: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1F3F14">
        <w:rPr>
          <w:bCs/>
        </w:rPr>
        <w:t xml:space="preserve"> сельского</w:t>
      </w:r>
      <w:r>
        <w:t xml:space="preserve"> поселения;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lastRenderedPageBreak/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</w:t>
      </w:r>
      <w:r w:rsidR="001F3F14">
        <w:t>ми налоговых расходов, в бюджет сельского</w:t>
      </w:r>
      <w:r>
        <w:t xml:space="preserve"> поселения, а также иные характеристики, предусмотренные разделом III приложения к настоящему Порядку;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перечень налоговых расходов - свод (перечень) налоговых расходов в разрезе муниципальных программ </w:t>
      </w:r>
      <w:r w:rsidR="001F3F14">
        <w:rPr>
          <w:bCs/>
        </w:rPr>
        <w:t xml:space="preserve"> сельского</w:t>
      </w:r>
      <w:r>
        <w:t xml:space="preserve"> поселения, их структурных элементов, а также направлений деятельности, не входящих в муниципальные программы </w:t>
      </w:r>
      <w:r w:rsidR="001F3F14">
        <w:rPr>
          <w:bCs/>
        </w:rPr>
        <w:t>сельского</w:t>
      </w:r>
      <w:r>
        <w:t xml:space="preserve"> поселения,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3. В целях оцен</w:t>
      </w:r>
      <w:r w:rsidR="008328F6">
        <w:t>ки налоговых расходов администрация</w:t>
      </w:r>
      <w:r>
        <w:t xml:space="preserve"> </w:t>
      </w:r>
      <w:r w:rsidR="001F3F14">
        <w:t>сельс</w:t>
      </w:r>
      <w:r w:rsidR="008328F6">
        <w:t>кого поселения</w:t>
      </w:r>
      <w:r w:rsidR="001F3F14">
        <w:rPr>
          <w:bCs/>
        </w:rPr>
        <w:t xml:space="preserve"> </w:t>
      </w:r>
      <w:r w:rsidR="001F3F14">
        <w:t xml:space="preserve"> :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а) формирует перечень налоговых расходов;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б) ведет реестр налоговых расходов;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4. В целях оценки налоговых расходов главные администраторы доходов бюджета </w:t>
      </w:r>
      <w:r w:rsidR="001F3F14">
        <w:rPr>
          <w:bCs/>
        </w:rPr>
        <w:t xml:space="preserve"> сельского</w:t>
      </w:r>
      <w:r>
        <w:t xml:space="preserve"> посе</w:t>
      </w:r>
      <w:r w:rsidR="001F3F14">
        <w:t>ления</w:t>
      </w:r>
      <w:r w:rsidR="008C57A3">
        <w:t xml:space="preserve"> формируют и представляют  в администрацию</w:t>
      </w:r>
      <w:r w:rsidR="001F3F14">
        <w:t xml:space="preserve"> сельского</w:t>
      </w:r>
      <w:r>
        <w:t xml:space="preserve">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5. В целях оценки налоговых расходов кураторы налоговых расходов: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района.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</w:p>
    <w:p w:rsidR="00523180" w:rsidRDefault="00D95C0E">
      <w:pPr>
        <w:shd w:val="clear" w:color="auto" w:fill="FFFFFF"/>
        <w:spacing w:line="225" w:lineRule="atLeast"/>
        <w:ind w:firstLine="426"/>
        <w:jc w:val="center"/>
      </w:pPr>
      <w:r>
        <w:rPr>
          <w:b/>
          <w:bCs/>
        </w:rPr>
        <w:t>2</w:t>
      </w:r>
      <w:r w:rsidR="00523180">
        <w:rPr>
          <w:b/>
          <w:bCs/>
        </w:rPr>
        <w:t>. Формирование перечня налоговых расходов. Формирование и ведение реестра налоговых расходов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1</w:t>
      </w:r>
      <w:r w:rsidR="00523180">
        <w:t>. Проект перечня налоговых расходов на очередной финансовый год и плановый пер</w:t>
      </w:r>
      <w:r w:rsidR="000D0ACB">
        <w:t>иод разрабатывается администрацией</w:t>
      </w:r>
      <w:r w:rsidR="00AD3A71">
        <w:t xml:space="preserve"> сельского поселения </w:t>
      </w:r>
      <w:r w:rsidR="00AD3A71">
        <w:rPr>
          <w:bCs/>
        </w:rPr>
        <w:t xml:space="preserve">«Гультяевская волость» </w:t>
      </w:r>
      <w:r w:rsidR="00AD3A71">
        <w:t xml:space="preserve">  </w:t>
      </w:r>
      <w:r w:rsidR="00523180">
        <w:t xml:space="preserve"> ежегодно в срок до 25 марта текущего фи</w:t>
      </w:r>
      <w:r w:rsidR="000D0ACB">
        <w:t>нансового года и  согласовывается с главой поселения</w:t>
      </w:r>
      <w:r w:rsidR="00523180">
        <w:t xml:space="preserve">, ответственным исполнителям муниципальных программ </w:t>
      </w:r>
      <w:r w:rsidR="00AD3A71">
        <w:rPr>
          <w:bCs/>
        </w:rPr>
        <w:t xml:space="preserve"> сельского</w:t>
      </w:r>
      <w:r w:rsidR="00523180">
        <w:t xml:space="preserve"> поселения,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2</w:t>
      </w:r>
      <w:r w:rsidR="00523180">
        <w:t xml:space="preserve">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="001F3F14">
        <w:rPr>
          <w:bCs/>
        </w:rPr>
        <w:t xml:space="preserve"> сельского</w:t>
      </w:r>
      <w:r w:rsidR="00523180">
        <w:t xml:space="preserve"> поселения, их структурным элементам, направлениям деятельности, не входящим в </w:t>
      </w:r>
      <w:r w:rsidR="00523180">
        <w:lastRenderedPageBreak/>
        <w:t xml:space="preserve">муниципальные программы </w:t>
      </w:r>
      <w:r w:rsidR="00B2403B">
        <w:rPr>
          <w:bCs/>
        </w:rPr>
        <w:t xml:space="preserve"> сельского</w:t>
      </w:r>
      <w:r w:rsidR="00523180">
        <w:t xml:space="preserve"> поселения, кураторам налоговых расходов, и в случае несогласия с указанным распределением напра</w:t>
      </w:r>
      <w:r w:rsidR="00B2403B">
        <w:t xml:space="preserve">вляют в  администрацию сельского поселения  </w:t>
      </w:r>
      <w:r w:rsidR="00B2403B">
        <w:rPr>
          <w:bCs/>
        </w:rPr>
        <w:t xml:space="preserve">«Гультяевская волость» </w:t>
      </w:r>
      <w:r w:rsidR="00B2403B">
        <w:t xml:space="preserve">  </w:t>
      </w:r>
      <w:r w:rsidR="00523180">
        <w:t xml:space="preserve">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В случае если результаты рассмотрения не направлены в администрацию</w:t>
      </w:r>
      <w:r w:rsidR="00AD3A71" w:rsidRPr="00AD3A71">
        <w:t xml:space="preserve"> </w:t>
      </w:r>
      <w:r w:rsidR="00AD3A71">
        <w:t xml:space="preserve">сельского поселения </w:t>
      </w:r>
      <w:r w:rsidR="00AD3A71">
        <w:rPr>
          <w:bCs/>
        </w:rPr>
        <w:t xml:space="preserve"> </w:t>
      </w:r>
      <w:r w:rsidR="00AD3A71">
        <w:t xml:space="preserve">   </w:t>
      </w:r>
      <w:r>
        <w:t xml:space="preserve"> в течение срока, указанного в абзаце первом настоящего пункта, проект перечня считается согласованным.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При наличии разногласий по проекту перечня налоговых р</w:t>
      </w:r>
      <w:r w:rsidR="00B2403B">
        <w:t>асходов администрация сельского</w:t>
      </w:r>
      <w:r>
        <w:t xml:space="preserve">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r w:rsidR="00B2403B">
        <w:rPr>
          <w:bCs/>
        </w:rPr>
        <w:t xml:space="preserve"> сельского</w:t>
      </w:r>
      <w:r>
        <w:rPr>
          <w:bCs/>
        </w:rPr>
        <w:t xml:space="preserve"> поселения</w:t>
      </w:r>
      <w:r>
        <w:t>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3</w:t>
      </w:r>
      <w:r w:rsidR="00523180">
        <w:t>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</w:t>
      </w:r>
      <w:r w:rsidR="00AD3A71" w:rsidRPr="00AD3A71">
        <w:t xml:space="preserve"> </w:t>
      </w:r>
      <w:r w:rsidR="00AD3A71">
        <w:t xml:space="preserve">сельского поселения </w:t>
      </w:r>
      <w:r w:rsidR="00AD3A71">
        <w:rPr>
          <w:bCs/>
        </w:rPr>
        <w:t xml:space="preserve">«Гультяевская волость» </w:t>
      </w:r>
      <w:r w:rsidR="00AD3A71">
        <w:t xml:space="preserve">  </w:t>
      </w:r>
      <w:r w:rsidR="00523180">
        <w:t xml:space="preserve">  в информационно-телекоммуникационной сети "Интернет".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4</w:t>
      </w:r>
      <w:r w:rsidR="00523180">
        <w:t>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</w:t>
      </w:r>
      <w:r w:rsidR="00AD3A71">
        <w:t>ляют в  администрацию сельского</w:t>
      </w:r>
      <w:r w:rsidR="00523180">
        <w:t xml:space="preserve"> поселения соответствующую информацию для уточнения указанного перечня.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5</w:t>
      </w:r>
      <w:r w:rsidR="00523180">
        <w:t xml:space="preserve">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74003B">
        <w:rPr>
          <w:bCs/>
        </w:rPr>
        <w:t xml:space="preserve"> сельского</w:t>
      </w:r>
      <w:r w:rsidR="00523180">
        <w:t xml:space="preserve"> поселения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AD3A71">
        <w:rPr>
          <w:bCs/>
        </w:rPr>
        <w:t xml:space="preserve"> сельского</w:t>
      </w:r>
      <w:r w:rsidR="00523180">
        <w:t xml:space="preserve"> поселения на очередной финансовый год и плановый период).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6</w:t>
      </w:r>
      <w:r w:rsidR="00523180">
        <w:t xml:space="preserve">. Реестр налоговых расходов формируется и ведется в порядке, установленном администрацией </w:t>
      </w:r>
      <w:r w:rsidR="00B2403B">
        <w:rPr>
          <w:bCs/>
        </w:rPr>
        <w:t xml:space="preserve"> сельского</w:t>
      </w:r>
      <w:r w:rsidR="00523180">
        <w:rPr>
          <w:bCs/>
        </w:rPr>
        <w:t xml:space="preserve"> поселения..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</w:p>
    <w:p w:rsidR="0074003B" w:rsidRDefault="0074003B">
      <w:pPr>
        <w:shd w:val="clear" w:color="auto" w:fill="FFFFFF"/>
        <w:spacing w:line="225" w:lineRule="atLeast"/>
        <w:ind w:firstLine="426"/>
        <w:jc w:val="both"/>
      </w:pPr>
    </w:p>
    <w:p w:rsidR="0074003B" w:rsidRDefault="0074003B">
      <w:pPr>
        <w:shd w:val="clear" w:color="auto" w:fill="FFFFFF"/>
        <w:spacing w:line="225" w:lineRule="atLeast"/>
        <w:ind w:firstLine="426"/>
        <w:jc w:val="both"/>
      </w:pPr>
    </w:p>
    <w:p w:rsidR="00523180" w:rsidRDefault="00D95C0E">
      <w:pPr>
        <w:shd w:val="clear" w:color="auto" w:fill="FFFFFF"/>
        <w:spacing w:line="225" w:lineRule="atLeast"/>
        <w:ind w:firstLine="426"/>
        <w:jc w:val="center"/>
      </w:pPr>
      <w:r>
        <w:rPr>
          <w:b/>
          <w:bCs/>
        </w:rPr>
        <w:lastRenderedPageBreak/>
        <w:t>3</w:t>
      </w:r>
      <w:r w:rsidR="00523180">
        <w:rPr>
          <w:b/>
          <w:bCs/>
        </w:rPr>
        <w:t>. Оценка эффективности налоговых расходов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1</w:t>
      </w:r>
      <w:r w:rsidR="00523180">
        <w:t>. Методики оценки эффективности налоговых расходов формируются кураторами соответствующих налоговых расходов и утверждаются ими п</w:t>
      </w:r>
      <w:r w:rsidR="00EF59A5">
        <w:t>о согласованию с главой</w:t>
      </w:r>
      <w:r w:rsidR="00523180">
        <w:rPr>
          <w:bCs/>
        </w:rPr>
        <w:t xml:space="preserve"> поселения</w:t>
      </w:r>
      <w:r w:rsidR="00523180">
        <w:t>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2</w:t>
      </w:r>
      <w:r w:rsidR="00523180">
        <w:t>. В целях оценки эффективности налоговых расходов:</w:t>
      </w:r>
    </w:p>
    <w:p w:rsidR="00523180" w:rsidRDefault="00AD3A71">
      <w:pPr>
        <w:shd w:val="clear" w:color="auto" w:fill="FFFFFF"/>
        <w:spacing w:line="225" w:lineRule="atLeast"/>
        <w:ind w:firstLine="426"/>
        <w:jc w:val="both"/>
      </w:pPr>
      <w:r>
        <w:t>Администрация сельского</w:t>
      </w:r>
      <w:r w:rsidR="00523180">
        <w:t xml:space="preserve"> поселения 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</w:t>
      </w:r>
      <w:r w:rsidR="00EF59A5">
        <w:t>едставляют их  администрацию</w:t>
      </w:r>
      <w:r>
        <w:t xml:space="preserve"> </w:t>
      </w:r>
      <w:r w:rsidR="00EF59A5">
        <w:rPr>
          <w:bCs/>
        </w:rPr>
        <w:t>поселения</w:t>
      </w:r>
      <w:r>
        <w:t>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3</w:t>
      </w:r>
      <w:r w:rsidR="00523180">
        <w:t>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оценку целесообразности предоставления налоговых расходов;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оценку результативности налоговых расходов.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4</w:t>
      </w:r>
      <w:r w:rsidR="00523180">
        <w:t>. Критериями целесообразности осуществления налоговых расходов являются: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</w:t>
      </w:r>
      <w:r w:rsidR="00B2403B">
        <w:rPr>
          <w:bCs/>
        </w:rPr>
        <w:t xml:space="preserve"> сельского</w:t>
      </w:r>
      <w:r>
        <w:t xml:space="preserve"> поселения (в отношении непрограммных налоговых расходов);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востребованность льготы, освобождения или иной преференции.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5</w:t>
      </w:r>
      <w:r w:rsidR="00523180">
        <w:t>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6</w:t>
      </w:r>
      <w:r w:rsidR="00523180">
        <w:t>. В качестве критерия результативности определяется не менее одного показателя (индикатора):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которых оказывает влияние рассматриваемый налоговый расход;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7</w:t>
      </w:r>
      <w:r w:rsidR="00523180">
        <w:t>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8</w:t>
      </w:r>
      <w:r w:rsidR="00523180">
        <w:t>. В целях проведения оценки бюджетной эффективности налоговых расходов осуществляется: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</w:t>
      </w:r>
      <w:r>
        <w:lastRenderedPageBreak/>
        <w:t>расходов и на 1 рубль бюджетных расходов (для достижения того же эффекта) в случае применения альтернативных механизмов).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В целях настоящего пункта в качестве альтернативных механизмов могут учитываться в том числе: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B2403B">
        <w:rPr>
          <w:bCs/>
        </w:rPr>
        <w:t xml:space="preserve"> сельского</w:t>
      </w:r>
      <w:r>
        <w:t xml:space="preserve"> поселения;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предоставление муниципальных гарантий </w:t>
      </w:r>
      <w:r w:rsidR="00B2403B">
        <w:rPr>
          <w:bCs/>
        </w:rPr>
        <w:t xml:space="preserve"> сельского</w:t>
      </w:r>
      <w:r>
        <w:t xml:space="preserve"> поселения по обязательствам соответствующих категорий налогоплательщиков;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523180" w:rsidRDefault="00523180">
      <w:pPr>
        <w:shd w:val="clear" w:color="auto" w:fill="FFFFFF"/>
        <w:spacing w:after="213" w:line="225" w:lineRule="atLeast"/>
        <w:ind w:firstLine="426"/>
        <w:jc w:val="both"/>
      </w:pPr>
      <w: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12" w:anchor="1" w:history="1">
        <w:r>
          <w:rPr>
            <w:rStyle w:val="a5"/>
          </w:rPr>
          <w:t>*(1):</w:t>
        </w:r>
      </w:hyperlink>
    </w:p>
    <w:p w:rsidR="00523180" w:rsidRDefault="003F7E66">
      <w:pPr>
        <w:shd w:val="clear" w:color="auto" w:fill="FFFFFF"/>
        <w:spacing w:line="225" w:lineRule="atLeast"/>
        <w:ind w:firstLine="426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40.5pt" filled="t">
            <v:fill color2="black"/>
            <v:imagedata r:id="rId13" o:title=""/>
          </v:shape>
        </w:pict>
      </w:r>
      <w:r w:rsidR="00523180">
        <w:t> ,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где:</w:t>
      </w:r>
    </w:p>
    <w:p w:rsidR="00523180" w:rsidRDefault="003F7E66">
      <w:pPr>
        <w:shd w:val="clear" w:color="auto" w:fill="FFFFFF"/>
        <w:spacing w:line="225" w:lineRule="atLeast"/>
        <w:ind w:firstLine="426"/>
        <w:jc w:val="both"/>
      </w:pPr>
      <w:r>
        <w:pict>
          <v:shape id="_x0000_i1026" type="#_x0000_t75" style="width:18pt;height:18pt" filled="t">
            <v:fill color2="black"/>
            <v:imagedata r:id="rId14" o:title=""/>
          </v:shape>
        </w:pict>
      </w:r>
      <w:r w:rsidR="00523180">
        <w:t xml:space="preserve">  - объем налогов, сборов и платежей, задекларированных для уплаты получателями налоговых расходов, в бюджет </w:t>
      </w:r>
      <w:r w:rsidR="00B2403B">
        <w:rPr>
          <w:bCs/>
        </w:rPr>
        <w:t xml:space="preserve"> сельского</w:t>
      </w:r>
      <w:r w:rsidR="00523180">
        <w:t xml:space="preserve"> поселения от j-го налогоплательщика - бенефициара налогового расхода в i-ом году.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бюджет </w:t>
      </w:r>
      <w:r>
        <w:rPr>
          <w:bCs/>
        </w:rPr>
        <w:t xml:space="preserve"> городского</w:t>
      </w:r>
      <w:r>
        <w:t xml:space="preserve"> поселения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админ</w:t>
      </w:r>
      <w:r w:rsidR="00B2403B">
        <w:t>истрации сельского</w:t>
      </w:r>
      <w:r>
        <w:t xml:space="preserve"> поселения;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- базовый объем налогов, сборов и платежей, задекларированных для уплаты получателями налоговых расходов, в бюджет </w:t>
      </w:r>
      <w:r w:rsidR="00B2403B">
        <w:rPr>
          <w:bCs/>
        </w:rPr>
        <w:t xml:space="preserve"> сельского</w:t>
      </w:r>
      <w:r>
        <w:t xml:space="preserve"> поселения от j-го налогоплательщика - бенефициара налогового расхода в базовом году, рассчитываемый по формуле:</w:t>
      </w:r>
    </w:p>
    <w:p w:rsidR="00523180" w:rsidRDefault="003F7E66">
      <w:pPr>
        <w:shd w:val="clear" w:color="auto" w:fill="FFFFFF"/>
        <w:spacing w:line="225" w:lineRule="atLeast"/>
        <w:ind w:firstLine="426"/>
        <w:jc w:val="both"/>
      </w:pPr>
      <w:r>
        <w:pict>
          <v:shape id="_x0000_i1027" type="#_x0000_t75" style="width:118.5pt;height:22.5pt" filled="t">
            <v:fill color2="black"/>
            <v:imagedata r:id="rId15" o:title=""/>
          </v:shape>
        </w:pict>
      </w:r>
      <w:r w:rsidR="00523180">
        <w:t> ,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где:</w:t>
      </w:r>
    </w:p>
    <w:p w:rsidR="00523180" w:rsidRDefault="003F7E66">
      <w:pPr>
        <w:shd w:val="clear" w:color="auto" w:fill="FFFFFF"/>
        <w:spacing w:line="225" w:lineRule="atLeast"/>
        <w:ind w:firstLine="426"/>
        <w:jc w:val="both"/>
      </w:pPr>
      <w:r>
        <w:pict>
          <v:shape id="_x0000_i1028" type="#_x0000_t75" style="width:22.5pt;height:18pt" filled="t">
            <v:fill color2="black"/>
            <v:imagedata r:id="rId16" o:title=""/>
          </v:shape>
        </w:pict>
      </w:r>
      <w:r w:rsidR="00523180">
        <w:t xml:space="preserve"> - объем налогов, сборов и платежей, задекларированных для уплаты получателями налоговых расходов, в бюджет </w:t>
      </w:r>
      <w:r w:rsidR="00B2403B">
        <w:rPr>
          <w:bCs/>
        </w:rPr>
        <w:t xml:space="preserve"> сельского</w:t>
      </w:r>
      <w:r w:rsidR="00523180">
        <w:t xml:space="preserve"> поселения от j-го налогоплательщика-бенефициара налогового расхода в базовом году;</w:t>
      </w:r>
    </w:p>
    <w:p w:rsidR="00523180" w:rsidRDefault="003F7E66">
      <w:pPr>
        <w:shd w:val="clear" w:color="auto" w:fill="FFFFFF"/>
        <w:spacing w:line="225" w:lineRule="atLeast"/>
        <w:ind w:firstLine="426"/>
        <w:jc w:val="both"/>
      </w:pPr>
      <w:r>
        <w:pict>
          <v:shape id="_x0000_i1029" type="#_x0000_t75" style="width:18.75pt;height:18pt" filled="t">
            <v:fill color2="black"/>
            <v:imagedata r:id="rId17" o:title=""/>
          </v:shape>
        </w:pict>
      </w:r>
      <w:r w:rsidR="00523180">
        <w:t> - 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- номинальный темп прироста налоговых доходов бюджета </w:t>
      </w:r>
      <w:r w:rsidR="00B2403B">
        <w:rPr>
          <w:bCs/>
        </w:rPr>
        <w:t xml:space="preserve"> сельского</w:t>
      </w:r>
      <w:r>
        <w:t xml:space="preserve"> поселения в i-ом году по отношению к базовому году, определяемый исходя из реального темпа роста </w:t>
      </w:r>
      <w:r>
        <w:lastRenderedPageBreak/>
        <w:t xml:space="preserve">валового внутреннего продукта согласно прогнозу социально-экономического развития </w:t>
      </w:r>
      <w:r w:rsidR="00B2403B">
        <w:rPr>
          <w:bCs/>
        </w:rPr>
        <w:t>сельского</w:t>
      </w:r>
      <w:r>
        <w:t xml:space="preserve"> поселения на очередной финансовый год и плановый период, заложенному в основу решения о бюджете </w:t>
      </w:r>
      <w:r w:rsidR="00B2403B">
        <w:rPr>
          <w:bCs/>
        </w:rPr>
        <w:t xml:space="preserve"> сельского</w:t>
      </w:r>
      <w:r>
        <w:t xml:space="preserve"> поселения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 - количество налогоплательщиков-бенефициаров налогового расхода в i-ом году;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 - расчетная стоимость среднесрочных рыночных заимствований </w:t>
      </w:r>
      <w:r w:rsidR="00B2403B">
        <w:rPr>
          <w:bCs/>
        </w:rPr>
        <w:t xml:space="preserve"> сельского</w:t>
      </w:r>
      <w:r>
        <w:t xml:space="preserve"> поселения, принимаемая на уровне 7,5 процентов.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9</w:t>
      </w:r>
      <w:r w:rsidR="00523180">
        <w:t>. По итогам оценки результативности формируется заключение: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о значимости вклада налоговых расходов в достижение соответствующих показателей (индикаторов);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10</w:t>
      </w:r>
      <w:r w:rsidR="00523180">
        <w:t>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</w:t>
      </w:r>
      <w:r w:rsidR="00B874A5">
        <w:t>ходов в администрацию сельского</w:t>
      </w:r>
      <w:r>
        <w:t xml:space="preserve"> поселения в срок до 10 августа текущего финансового года.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11</w:t>
      </w:r>
      <w:r w:rsidR="00523180">
        <w:t>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</w:t>
      </w:r>
      <w:r w:rsidR="00B874A5">
        <w:rPr>
          <w:bCs/>
        </w:rPr>
        <w:t xml:space="preserve"> сельского</w:t>
      </w:r>
      <w:r w:rsidR="00523180">
        <w:t xml:space="preserve"> поселения. </w:t>
      </w:r>
    </w:p>
    <w:p w:rsidR="00523180" w:rsidRDefault="00D95C0E">
      <w:pPr>
        <w:shd w:val="clear" w:color="auto" w:fill="FFFFFF"/>
        <w:spacing w:line="225" w:lineRule="atLeast"/>
        <w:ind w:firstLine="426"/>
        <w:jc w:val="both"/>
      </w:pPr>
      <w:r>
        <w:t>12</w:t>
      </w:r>
      <w:r w:rsidR="00B874A5">
        <w:t>. Администрация сельского</w:t>
      </w:r>
      <w:r w:rsidR="00523180">
        <w:t xml:space="preserve"> поселения обобщает результаты оценки и рекомендации по результатам оценки налоговых расходов.</w:t>
      </w:r>
    </w:p>
    <w:p w:rsidR="00523180" w:rsidRDefault="00523180">
      <w:pPr>
        <w:shd w:val="clear" w:color="auto" w:fill="FFFFFF"/>
        <w:spacing w:line="225" w:lineRule="atLeast"/>
        <w:ind w:firstLine="426"/>
        <w:jc w:val="both"/>
      </w:pPr>
      <w: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B874A5">
        <w:rPr>
          <w:bCs/>
        </w:rPr>
        <w:t xml:space="preserve"> сельского</w:t>
      </w:r>
      <w:r>
        <w:t xml:space="preserve"> поселения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szCs w:val="24"/>
        </w:rPr>
      </w:pPr>
    </w:p>
    <w:p w:rsidR="00523180" w:rsidRDefault="00523180">
      <w:pPr>
        <w:pStyle w:val="aa"/>
        <w:jc w:val="right"/>
        <w:rPr>
          <w:b/>
          <w:bCs/>
        </w:rPr>
      </w:pPr>
      <w:r>
        <w:rPr>
          <w:szCs w:val="24"/>
        </w:rPr>
        <w:t xml:space="preserve">Приложение </w:t>
      </w:r>
      <w:r>
        <w:rPr>
          <w:szCs w:val="24"/>
        </w:rPr>
        <w:br/>
        <w:t>к Порядку формирования перечня</w:t>
      </w:r>
      <w:r>
        <w:rPr>
          <w:szCs w:val="24"/>
        </w:rPr>
        <w:br/>
        <w:t>налоговых расходов поселения</w:t>
      </w:r>
      <w:r>
        <w:rPr>
          <w:szCs w:val="24"/>
        </w:rPr>
        <w:br/>
        <w:t>и оценки налоговых расходов поселения</w:t>
      </w:r>
    </w:p>
    <w:p w:rsidR="00523180" w:rsidRDefault="00523180">
      <w:pPr>
        <w:shd w:val="clear" w:color="auto" w:fill="FFFFFF"/>
        <w:jc w:val="center"/>
        <w:rPr>
          <w:b/>
          <w:bCs/>
        </w:rPr>
      </w:pPr>
    </w:p>
    <w:p w:rsidR="00523180" w:rsidRDefault="00523180">
      <w:pPr>
        <w:shd w:val="clear" w:color="auto" w:fill="FFFFFF"/>
        <w:spacing w:line="225" w:lineRule="atLeast"/>
        <w:jc w:val="center"/>
        <w:rPr>
          <w:b/>
          <w:bCs/>
        </w:rPr>
      </w:pPr>
      <w:r>
        <w:rPr>
          <w:b/>
          <w:bCs/>
        </w:rPr>
        <w:t>Перечень</w:t>
      </w:r>
      <w:r>
        <w:rPr>
          <w:b/>
          <w:bCs/>
        </w:rPr>
        <w:br/>
        <w:t xml:space="preserve">информации, включаемой в паспорт налогового расхода </w:t>
      </w:r>
    </w:p>
    <w:p w:rsidR="00523180" w:rsidRDefault="00D95C0E">
      <w:pPr>
        <w:shd w:val="clear" w:color="auto" w:fill="FFFFFF"/>
        <w:spacing w:line="225" w:lineRule="atLeast"/>
        <w:jc w:val="center"/>
        <w:rPr>
          <w:b/>
          <w:bCs/>
        </w:rPr>
      </w:pPr>
      <w:r>
        <w:rPr>
          <w:b/>
          <w:bCs/>
        </w:rPr>
        <w:t xml:space="preserve"> сельского</w:t>
      </w:r>
      <w:r w:rsidR="00523180">
        <w:rPr>
          <w:b/>
        </w:rPr>
        <w:t xml:space="preserve"> поселения</w:t>
      </w:r>
    </w:p>
    <w:p w:rsidR="00523180" w:rsidRDefault="00523180">
      <w:pPr>
        <w:shd w:val="clear" w:color="auto" w:fill="FFFFFF"/>
        <w:spacing w:line="225" w:lineRule="atLeast"/>
        <w:jc w:val="center"/>
        <w:rPr>
          <w:b/>
          <w:bCs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0"/>
        <w:gridCol w:w="6328"/>
        <w:gridCol w:w="2726"/>
      </w:tblGrid>
      <w:tr w:rsidR="00523180">
        <w:tc>
          <w:tcPr>
            <w:tcW w:w="6658" w:type="dxa"/>
            <w:gridSpan w:val="2"/>
            <w:shd w:val="clear" w:color="auto" w:fill="auto"/>
          </w:tcPr>
          <w:p w:rsidR="00523180" w:rsidRDefault="005231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характеристики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jc w:val="both"/>
            </w:pPr>
            <w:r>
              <w:rPr>
                <w:b/>
                <w:bCs/>
              </w:rPr>
              <w:t>Источник данных</w:t>
            </w:r>
          </w:p>
        </w:tc>
      </w:tr>
      <w:tr w:rsidR="00523180">
        <w:tc>
          <w:tcPr>
            <w:tcW w:w="9384" w:type="dxa"/>
            <w:gridSpan w:val="3"/>
            <w:shd w:val="clear" w:color="auto" w:fill="auto"/>
          </w:tcPr>
          <w:p w:rsidR="00523180" w:rsidRDefault="00D95C0E">
            <w:pPr>
              <w:jc w:val="both"/>
            </w:pPr>
            <w:r>
              <w:rPr>
                <w:b/>
              </w:rPr>
              <w:t>1</w:t>
            </w:r>
            <w:r w:rsidR="00523180">
              <w:rPr>
                <w:b/>
              </w:rPr>
              <w:t>. Нормативные характеристики налогового расхода поселения (далее - налоговый расход)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523180">
            <w:pPr>
              <w:jc w:val="both"/>
            </w:pPr>
            <w:r>
              <w:t>1.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Наименование налога, сбора, платежа, по которому  предусматривается налоговый расход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перечень налоговых расходов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523180">
            <w:pPr>
              <w:jc w:val="both"/>
            </w:pPr>
            <w:r>
              <w:t>2.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перечень налоговых расходов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523180">
            <w:pPr>
              <w:jc w:val="both"/>
            </w:pPr>
            <w:r>
              <w:t>3.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перечень налоговых расходов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523180">
            <w:pPr>
              <w:jc w:val="both"/>
            </w:pPr>
            <w:r>
              <w:t>4.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Категории получателей налогового расхода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перечень налоговых расходов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523180">
            <w:pPr>
              <w:jc w:val="both"/>
            </w:pPr>
            <w:r>
              <w:t>5.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Условия предоставления налогового расхода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перечень налоговых расходов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523180">
            <w:pPr>
              <w:jc w:val="both"/>
            </w:pPr>
            <w:r>
              <w:t>6.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Целевая категория налогового расхода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данные куратора налогового расхода (далее - куратор)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523180">
            <w:pPr>
              <w:jc w:val="both"/>
            </w:pPr>
            <w:r>
              <w:t>7.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Дата начала действия налогового расхода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перечень налоговых расходов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523180">
            <w:pPr>
              <w:jc w:val="both"/>
            </w:pPr>
            <w:r>
              <w:t>8.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Дата прекращения действия налогового расхода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перечень налоговых расходов</w:t>
            </w:r>
          </w:p>
        </w:tc>
      </w:tr>
      <w:tr w:rsidR="00523180">
        <w:tc>
          <w:tcPr>
            <w:tcW w:w="9384" w:type="dxa"/>
            <w:gridSpan w:val="3"/>
            <w:shd w:val="clear" w:color="auto" w:fill="auto"/>
          </w:tcPr>
          <w:p w:rsidR="00523180" w:rsidRDefault="00D95C0E">
            <w:pPr>
              <w:jc w:val="both"/>
            </w:pPr>
            <w:r>
              <w:rPr>
                <w:b/>
              </w:rPr>
              <w:t>2</w:t>
            </w:r>
            <w:r w:rsidR="00523180">
              <w:rPr>
                <w:b/>
              </w:rPr>
              <w:t>. Целевые характеристики налогового расхода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t>1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Цели предоставления налогового расхода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93"/>
              <w:jc w:val="both"/>
            </w:pPr>
            <w:r>
              <w:t>данные куратора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t>2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перечень налоговых расходов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t>3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перечень налоговых расходов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t>4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данные куратора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lastRenderedPageBreak/>
              <w:t>5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данные куратора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t>6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данные куратора</w:t>
            </w:r>
          </w:p>
        </w:tc>
      </w:tr>
      <w:tr w:rsidR="00523180">
        <w:tc>
          <w:tcPr>
            <w:tcW w:w="9384" w:type="dxa"/>
            <w:gridSpan w:val="3"/>
            <w:shd w:val="clear" w:color="auto" w:fill="auto"/>
          </w:tcPr>
          <w:p w:rsidR="00523180" w:rsidRDefault="00D95C0E">
            <w:pPr>
              <w:jc w:val="both"/>
            </w:pPr>
            <w:r>
              <w:rPr>
                <w:b/>
              </w:rPr>
              <w:t>3</w:t>
            </w:r>
            <w:r w:rsidR="00523180">
              <w:rPr>
                <w:b/>
              </w:rPr>
              <w:t>. Фискальные характеристики налогового расхода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t>1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 xml:space="preserve">данные главного администратора доходов, финансового органа </w:t>
            </w:r>
            <w:hyperlink r:id="rId18" w:anchor="2" w:history="1">
              <w:r>
                <w:rPr>
                  <w:rStyle w:val="a5"/>
                </w:rPr>
                <w:t>*(2)</w:t>
              </w:r>
            </w:hyperlink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t>2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 xml:space="preserve">данные финансового органа 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t>3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  <w:hyperlink r:id="rId19" w:anchor="3" w:history="1">
              <w:r>
                <w:rPr>
                  <w:rStyle w:val="a5"/>
                </w:rPr>
                <w:t>*(3)</w:t>
              </w:r>
            </w:hyperlink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данные главного администратора доходов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t>4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данные главного администратора доходов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t>5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данные главного администратора доходов</w:t>
            </w:r>
          </w:p>
        </w:tc>
      </w:tr>
      <w:tr w:rsidR="00523180">
        <w:tc>
          <w:tcPr>
            <w:tcW w:w="330" w:type="dxa"/>
            <w:shd w:val="clear" w:color="auto" w:fill="auto"/>
          </w:tcPr>
          <w:p w:rsidR="00523180" w:rsidRDefault="00D95C0E">
            <w:pPr>
              <w:jc w:val="both"/>
            </w:pPr>
            <w:r>
              <w:t>6</w:t>
            </w:r>
            <w:r w:rsidR="00523180">
              <w:t>.</w:t>
            </w:r>
          </w:p>
        </w:tc>
        <w:tc>
          <w:tcPr>
            <w:tcW w:w="6328" w:type="dxa"/>
            <w:shd w:val="clear" w:color="auto" w:fill="auto"/>
          </w:tcPr>
          <w:p w:rsidR="00523180" w:rsidRDefault="00523180">
            <w:pPr>
              <w:jc w:val="both"/>
            </w:pPr>
            <w: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726" w:type="dxa"/>
            <w:shd w:val="clear" w:color="auto" w:fill="auto"/>
          </w:tcPr>
          <w:p w:rsidR="00523180" w:rsidRDefault="00523180">
            <w:pPr>
              <w:ind w:left="183"/>
              <w:jc w:val="both"/>
            </w:pPr>
            <w:r>
              <w:t>данные главного администратора доходов</w:t>
            </w:r>
          </w:p>
        </w:tc>
      </w:tr>
    </w:tbl>
    <w:p w:rsidR="00523180" w:rsidRDefault="00523180">
      <w:pPr>
        <w:shd w:val="clear" w:color="auto" w:fill="FFFFFF"/>
        <w:spacing w:after="213" w:line="225" w:lineRule="atLeast"/>
        <w:jc w:val="both"/>
      </w:pPr>
      <w:r>
        <w:t>-------------------------------------------</w:t>
      </w:r>
    </w:p>
    <w:p w:rsidR="00523180" w:rsidRDefault="00523180">
      <w:pPr>
        <w:shd w:val="clear" w:color="auto" w:fill="FFFFFF"/>
        <w:spacing w:after="213" w:line="225" w:lineRule="atLeast"/>
        <w:jc w:val="both"/>
      </w:pPr>
      <w:r>
        <w:t>*(1) расчет по приведенной формуле осуществляется в отношении налоговых расходов, перечень которых определяется финансо</w:t>
      </w:r>
      <w:r w:rsidR="00485BB8">
        <w:t>вым органом</w:t>
      </w:r>
      <w:r>
        <w:t>.</w:t>
      </w:r>
    </w:p>
    <w:p w:rsidR="00523180" w:rsidRDefault="00523180">
      <w:pPr>
        <w:shd w:val="clear" w:color="auto" w:fill="FFFFFF"/>
        <w:spacing w:after="213" w:line="225" w:lineRule="atLeast"/>
        <w:jc w:val="both"/>
      </w:pPr>
      <w:r>
        <w:t>*(2) В случаях и пор</w:t>
      </w:r>
      <w:r w:rsidR="00D95C0E">
        <w:t>ядке, предусмотренных пунктом 6 раздела 1</w:t>
      </w:r>
      <w:r>
        <w:t xml:space="preserve"> Порядка формирования перечня налоговых расходов</w:t>
      </w:r>
      <w:r w:rsidR="00AD3A71">
        <w:rPr>
          <w:bCs/>
        </w:rPr>
        <w:t xml:space="preserve"> сельского</w:t>
      </w:r>
      <w:r>
        <w:t xml:space="preserve"> поселения и оценки налоговых расходов </w:t>
      </w:r>
      <w:r w:rsidR="00AD3A71">
        <w:rPr>
          <w:bCs/>
        </w:rPr>
        <w:t xml:space="preserve"> сельского</w:t>
      </w:r>
      <w:r>
        <w:t xml:space="preserve"> поселения.</w:t>
      </w:r>
    </w:p>
    <w:p w:rsidR="00523180" w:rsidRDefault="00523180">
      <w:pPr>
        <w:shd w:val="clear" w:color="auto" w:fill="FFFFFF"/>
        <w:spacing w:after="213" w:line="225" w:lineRule="atLeast"/>
        <w:jc w:val="both"/>
      </w:pPr>
      <w:r>
        <w:t>*(3) Информация подлежит формированию и представлению в отношении налоговых расходов, перечень которых определяется финансо</w:t>
      </w:r>
      <w:r w:rsidR="00485BB8">
        <w:t>вым органом</w:t>
      </w:r>
      <w:r>
        <w:t>.</w:t>
      </w:r>
    </w:p>
    <w:p w:rsidR="00523180" w:rsidRDefault="00523180">
      <w:pPr>
        <w:widowControl w:val="0"/>
        <w:autoSpaceDE w:val="0"/>
        <w:ind w:firstLine="709"/>
        <w:jc w:val="both"/>
      </w:pPr>
    </w:p>
    <w:p w:rsidR="00523180" w:rsidRDefault="00523180">
      <w:pPr>
        <w:tabs>
          <w:tab w:val="left" w:pos="1134"/>
        </w:tabs>
        <w:spacing w:line="276" w:lineRule="auto"/>
        <w:ind w:firstLine="5670"/>
      </w:pPr>
    </w:p>
    <w:p w:rsidR="00523180" w:rsidRDefault="00523180"/>
    <w:p w:rsidR="00523180" w:rsidRDefault="00523180"/>
    <w:sectPr w:rsidR="00523180" w:rsidSect="004B47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39" w:rsidRDefault="00223839">
      <w:r>
        <w:separator/>
      </w:r>
    </w:p>
  </w:endnote>
  <w:endnote w:type="continuationSeparator" w:id="0">
    <w:p w:rsidR="00223839" w:rsidRDefault="0022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0" w:rsidRDefault="005231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0" w:rsidRDefault="0052318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0" w:rsidRDefault="00523180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0" w:rsidRDefault="0052318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0" w:rsidRDefault="0052318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0" w:rsidRDefault="005231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39" w:rsidRDefault="00223839">
      <w:r>
        <w:separator/>
      </w:r>
    </w:p>
  </w:footnote>
  <w:footnote w:type="continuationSeparator" w:id="0">
    <w:p w:rsidR="00223839" w:rsidRDefault="00223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0" w:rsidRDefault="004B4755">
    <w:pPr>
      <w:pStyle w:val="ab"/>
      <w:jc w:val="center"/>
    </w:pPr>
    <w:fldSimple w:instr=" PAGE ">
      <w:r w:rsidR="003F7E66">
        <w:rPr>
          <w:noProof/>
        </w:rPr>
        <w:t>2</w:t>
      </w:r>
    </w:fldSimple>
  </w:p>
  <w:p w:rsidR="00523180" w:rsidRDefault="0052318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0" w:rsidRDefault="0052318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0" w:rsidRDefault="0052318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0" w:rsidRDefault="004B4755">
    <w:pPr>
      <w:pStyle w:val="ab"/>
      <w:jc w:val="center"/>
    </w:pPr>
    <w:fldSimple w:instr=" PAGE ">
      <w:r w:rsidR="003F7E66">
        <w:rPr>
          <w:noProof/>
        </w:rPr>
        <w:t>4</w:t>
      </w:r>
    </w:fldSimple>
  </w:p>
  <w:p w:rsidR="00523180" w:rsidRDefault="00523180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80" w:rsidRDefault="005231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77B"/>
    <w:rsid w:val="000D0ACB"/>
    <w:rsid w:val="001E2CBF"/>
    <w:rsid w:val="001F04CA"/>
    <w:rsid w:val="001F3F14"/>
    <w:rsid w:val="00223839"/>
    <w:rsid w:val="00231440"/>
    <w:rsid w:val="00364222"/>
    <w:rsid w:val="003F7E66"/>
    <w:rsid w:val="0042050D"/>
    <w:rsid w:val="00485BB8"/>
    <w:rsid w:val="004B4755"/>
    <w:rsid w:val="00523180"/>
    <w:rsid w:val="0074003B"/>
    <w:rsid w:val="008328F6"/>
    <w:rsid w:val="008C57A3"/>
    <w:rsid w:val="009B479A"/>
    <w:rsid w:val="00AD3A71"/>
    <w:rsid w:val="00B2403B"/>
    <w:rsid w:val="00B874A5"/>
    <w:rsid w:val="00BD477B"/>
    <w:rsid w:val="00BE6DEA"/>
    <w:rsid w:val="00D33763"/>
    <w:rsid w:val="00D95C0E"/>
    <w:rsid w:val="00EF59A5"/>
    <w:rsid w:val="00F3563C"/>
    <w:rsid w:val="00FA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5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4755"/>
  </w:style>
  <w:style w:type="character" w:customStyle="1" w:styleId="a3">
    <w:name w:val="Верхний колонтитул Знак"/>
    <w:basedOn w:val="1"/>
    <w:rsid w:val="004B4755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4B4755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Абзац списка Знак"/>
    <w:rsid w:val="004B475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4B4755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4B47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4B4755"/>
    <w:pPr>
      <w:spacing w:after="120"/>
    </w:pPr>
  </w:style>
  <w:style w:type="paragraph" w:styleId="a8">
    <w:name w:val="List"/>
    <w:basedOn w:val="a7"/>
    <w:rsid w:val="004B4755"/>
    <w:rPr>
      <w:rFonts w:cs="Mangal"/>
    </w:rPr>
  </w:style>
  <w:style w:type="paragraph" w:customStyle="1" w:styleId="10">
    <w:name w:val="Название1"/>
    <w:basedOn w:val="a"/>
    <w:rsid w:val="004B475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B4755"/>
    <w:pPr>
      <w:suppressLineNumbers/>
    </w:pPr>
    <w:rPr>
      <w:rFonts w:cs="Mangal"/>
    </w:rPr>
  </w:style>
  <w:style w:type="paragraph" w:styleId="a9">
    <w:name w:val="List Paragraph"/>
    <w:basedOn w:val="a"/>
    <w:qFormat/>
    <w:rsid w:val="004B4755"/>
    <w:pPr>
      <w:ind w:left="720"/>
    </w:pPr>
  </w:style>
  <w:style w:type="paragraph" w:styleId="aa">
    <w:name w:val="No Spacing"/>
    <w:qFormat/>
    <w:rsid w:val="004B4755"/>
    <w:pPr>
      <w:suppressAutoHyphens/>
    </w:pPr>
    <w:rPr>
      <w:rFonts w:eastAsia="Calibri"/>
      <w:sz w:val="24"/>
      <w:szCs w:val="22"/>
      <w:lang w:eastAsia="ar-SA"/>
    </w:rPr>
  </w:style>
  <w:style w:type="paragraph" w:styleId="ab">
    <w:name w:val="header"/>
    <w:basedOn w:val="a"/>
    <w:rsid w:val="004B4755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4B4755"/>
    <w:pPr>
      <w:spacing w:after="120"/>
      <w:ind w:left="283"/>
    </w:pPr>
    <w:rPr>
      <w:sz w:val="16"/>
      <w:szCs w:val="16"/>
    </w:rPr>
  </w:style>
  <w:style w:type="paragraph" w:customStyle="1" w:styleId="ac">
    <w:name w:val="Тема"/>
    <w:basedOn w:val="a"/>
    <w:rsid w:val="004B4755"/>
    <w:pPr>
      <w:spacing w:before="240" w:after="960"/>
      <w:ind w:left="567" w:right="4253" w:firstLine="567"/>
      <w:jc w:val="both"/>
    </w:pPr>
    <w:rPr>
      <w:i/>
      <w:szCs w:val="20"/>
    </w:rPr>
  </w:style>
  <w:style w:type="paragraph" w:customStyle="1" w:styleId="ad">
    <w:name w:val="Содержимое таблицы"/>
    <w:basedOn w:val="a"/>
    <w:rsid w:val="004B4755"/>
    <w:pPr>
      <w:suppressLineNumbers/>
    </w:pPr>
  </w:style>
  <w:style w:type="paragraph" w:customStyle="1" w:styleId="ae">
    <w:name w:val="Заголовок таблицы"/>
    <w:basedOn w:val="ad"/>
    <w:rsid w:val="004B4755"/>
    <w:pPr>
      <w:jc w:val="center"/>
    </w:pPr>
    <w:rPr>
      <w:b/>
      <w:bCs/>
    </w:rPr>
  </w:style>
  <w:style w:type="paragraph" w:styleId="af">
    <w:name w:val="footer"/>
    <w:basedOn w:val="a"/>
    <w:rsid w:val="004B4755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hyperlink" Target="https://www.garant.ru/products/ipo/prime/doc/56662964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https://www.garant.ru/products/ipo/prime/doc/56662964/" TargetMode="External"/><Relationship Id="rId17" Type="http://schemas.openxmlformats.org/officeDocument/2006/relationships/image" Target="media/image5.pn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s://www.garant.ru/products/ipo/prime/doc/56662964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D20A5-D953-4531-B00C-50DCEE1F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3</vt:lpwstr>
      </vt:variant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2</vt:lpwstr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1601-01-01T00:00:00Z</cp:lastPrinted>
  <dcterms:created xsi:type="dcterms:W3CDTF">2020-02-17T12:19:00Z</dcterms:created>
  <dcterms:modified xsi:type="dcterms:W3CDTF">2020-02-18T11:29:00Z</dcterms:modified>
</cp:coreProperties>
</file>